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AB4C3" w14:textId="42B4AE8E" w:rsidR="00E47FA6" w:rsidRDefault="0032689F" w:rsidP="00E47FA6">
      <w:pPr>
        <w:spacing w:after="200" w:line="276" w:lineRule="auto"/>
        <w:rPr>
          <w:rFonts w:eastAsiaTheme="minorHAnsi"/>
          <w:b/>
        </w:rPr>
      </w:pPr>
      <w:r>
        <w:rPr>
          <w:rFonts w:eastAsiaTheme="minorHAnsi"/>
          <w:b/>
        </w:rPr>
        <w:t>L</w:t>
      </w:r>
      <w:r w:rsidR="001D6835">
        <w:rPr>
          <w:rFonts w:eastAsiaTheme="minorHAnsi"/>
          <w:b/>
        </w:rPr>
        <w:t>ONDON STOCK EXCHANGE</w:t>
      </w:r>
      <w:r>
        <w:rPr>
          <w:rFonts w:eastAsiaTheme="minorHAnsi"/>
          <w:b/>
        </w:rPr>
        <w:t xml:space="preserve"> </w:t>
      </w:r>
      <w:r w:rsidR="00B730E0">
        <w:rPr>
          <w:rFonts w:eastAsiaTheme="minorHAnsi"/>
          <w:b/>
        </w:rPr>
        <w:t>ADMISSIONS</w:t>
      </w:r>
      <w:r w:rsidR="001A2AB5">
        <w:rPr>
          <w:rFonts w:eastAsiaTheme="minorHAnsi"/>
          <w:b/>
        </w:rPr>
        <w:t xml:space="preserve"> </w:t>
      </w:r>
      <w:r w:rsidR="00D36925">
        <w:rPr>
          <w:rFonts w:eastAsiaTheme="minorHAnsi"/>
          <w:b/>
        </w:rPr>
        <w:t>PORTAL</w:t>
      </w:r>
      <w:r w:rsidR="00D36925" w:rsidRPr="00CF6218">
        <w:rPr>
          <w:rFonts w:eastAsiaTheme="minorHAnsi"/>
          <w:b/>
        </w:rPr>
        <w:t xml:space="preserve"> </w:t>
      </w:r>
      <w:r w:rsidR="0031288E">
        <w:rPr>
          <w:rFonts w:eastAsiaTheme="minorHAnsi"/>
          <w:b/>
        </w:rPr>
        <w:t xml:space="preserve">AGREEMENT </w:t>
      </w:r>
    </w:p>
    <w:p w14:paraId="25D544EE" w14:textId="06828FC0" w:rsidR="00E47FA6" w:rsidRPr="00CF6218" w:rsidRDefault="005E4A31" w:rsidP="00E47FA6">
      <w:pPr>
        <w:spacing w:after="200" w:line="276" w:lineRule="auto"/>
        <w:rPr>
          <w:rFonts w:eastAsiaTheme="minorHAnsi"/>
          <w:b/>
        </w:rPr>
      </w:pPr>
      <w:r>
        <w:rPr>
          <w:rFonts w:eastAsiaTheme="minorHAnsi"/>
          <w:b/>
        </w:rPr>
        <w:t>Terms and Conditions</w:t>
      </w:r>
      <w:r w:rsidR="00CB2F9F">
        <w:rPr>
          <w:rFonts w:eastAsiaTheme="minorHAnsi"/>
          <w:b/>
        </w:rPr>
        <w:t xml:space="preserve"> </w:t>
      </w:r>
    </w:p>
    <w:p w14:paraId="4CEE44FD" w14:textId="77777777" w:rsidR="00E47FA6" w:rsidRPr="00D34FD4" w:rsidRDefault="00E47FA6" w:rsidP="00D34FD4">
      <w:pPr>
        <w:spacing w:after="200" w:line="276" w:lineRule="auto"/>
        <w:rPr>
          <w:rFonts w:eastAsiaTheme="minorHAnsi"/>
          <w:sz w:val="16"/>
          <w:szCs w:val="16"/>
        </w:rPr>
      </w:pPr>
      <w:r w:rsidRPr="00D34FD4">
        <w:rPr>
          <w:rFonts w:eastAsiaTheme="minorHAnsi"/>
          <w:sz w:val="16"/>
          <w:szCs w:val="16"/>
        </w:rPr>
        <w:t xml:space="preserve">In consideration of the mutual promises set out below and intending to be bound, the </w:t>
      </w:r>
      <w:r w:rsidR="00302390" w:rsidRPr="00D34FD4">
        <w:rPr>
          <w:rFonts w:eastAsiaTheme="minorHAnsi"/>
          <w:sz w:val="16"/>
          <w:szCs w:val="16"/>
        </w:rPr>
        <w:t>P</w:t>
      </w:r>
      <w:r w:rsidRPr="00D34FD4">
        <w:rPr>
          <w:rFonts w:eastAsiaTheme="minorHAnsi"/>
          <w:sz w:val="16"/>
          <w:szCs w:val="16"/>
        </w:rPr>
        <w:t xml:space="preserve">arties agree as follows: </w:t>
      </w:r>
    </w:p>
    <w:p w14:paraId="6BD97460" w14:textId="77777777" w:rsidR="00E47FA6" w:rsidRPr="00014020" w:rsidRDefault="00E47FA6" w:rsidP="00D34FD4">
      <w:pPr>
        <w:pStyle w:val="Heading1"/>
        <w:rPr>
          <w:sz w:val="16"/>
          <w:szCs w:val="16"/>
        </w:rPr>
      </w:pPr>
      <w:bookmarkStart w:id="0" w:name="_Ref328056974"/>
      <w:r w:rsidRPr="00014020">
        <w:rPr>
          <w:sz w:val="16"/>
          <w:szCs w:val="16"/>
        </w:rPr>
        <w:t>Definitions and interpretation</w:t>
      </w:r>
      <w:bookmarkEnd w:id="0"/>
      <w:r w:rsidRPr="00014020">
        <w:rPr>
          <w:sz w:val="16"/>
          <w:szCs w:val="16"/>
        </w:rPr>
        <w:t xml:space="preserve"> </w:t>
      </w:r>
    </w:p>
    <w:p w14:paraId="1052783F" w14:textId="18388083" w:rsidR="00E47FA6" w:rsidRPr="00B66693" w:rsidRDefault="00E47FA6" w:rsidP="00D34FD4">
      <w:pPr>
        <w:pStyle w:val="Heading2"/>
        <w:rPr>
          <w:b/>
          <w:i/>
          <w:sz w:val="16"/>
        </w:rPr>
      </w:pPr>
      <w:r w:rsidRPr="00014020">
        <w:rPr>
          <w:sz w:val="16"/>
          <w:szCs w:val="16"/>
        </w:rPr>
        <w:t xml:space="preserve">In this </w:t>
      </w:r>
      <w:r w:rsidR="00F66F36">
        <w:rPr>
          <w:sz w:val="16"/>
          <w:szCs w:val="16"/>
        </w:rPr>
        <w:t>Admissions Portal</w:t>
      </w:r>
      <w:r w:rsidRPr="00014020">
        <w:rPr>
          <w:sz w:val="16"/>
          <w:szCs w:val="16"/>
        </w:rPr>
        <w:t xml:space="preserve"> Agreement, unless the context requires otherwise, the following words shall have the following meanings:</w:t>
      </w:r>
      <w:r w:rsidR="00B30FE9" w:rsidRPr="00014020">
        <w:rPr>
          <w:sz w:val="16"/>
          <w:szCs w:val="16"/>
        </w:rPr>
        <w:t xml:space="preserve">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2"/>
        <w:gridCol w:w="5709"/>
      </w:tblGrid>
      <w:tr w:rsidR="007F2084" w:rsidRPr="00D34FD4" w14:paraId="5F7B2EC9" w14:textId="77777777" w:rsidTr="004543D2">
        <w:tc>
          <w:tcPr>
            <w:tcW w:w="2642" w:type="dxa"/>
          </w:tcPr>
          <w:p w14:paraId="40839903" w14:textId="1BC584D9" w:rsidR="007F2084" w:rsidRPr="00D34FD4" w:rsidRDefault="007F2084" w:rsidP="007F2084">
            <w:pPr>
              <w:pStyle w:val="BodyText"/>
              <w:rPr>
                <w:rFonts w:eastAsiaTheme="minorHAnsi"/>
                <w:b/>
                <w:sz w:val="16"/>
                <w:szCs w:val="16"/>
              </w:rPr>
            </w:pPr>
            <w:r>
              <w:rPr>
                <w:rFonts w:eastAsiaTheme="minorHAnsi"/>
                <w:b/>
                <w:sz w:val="16"/>
                <w:szCs w:val="16"/>
              </w:rPr>
              <w:t>Admissions Portal</w:t>
            </w:r>
          </w:p>
        </w:tc>
        <w:tc>
          <w:tcPr>
            <w:tcW w:w="5709" w:type="dxa"/>
          </w:tcPr>
          <w:p w14:paraId="1391E7ED" w14:textId="2E85E004" w:rsidR="007F2084" w:rsidRDefault="007F2084" w:rsidP="007F2084">
            <w:pPr>
              <w:pStyle w:val="BodyText"/>
              <w:rPr>
                <w:rFonts w:eastAsiaTheme="minorHAnsi"/>
                <w:sz w:val="16"/>
                <w:szCs w:val="16"/>
              </w:rPr>
            </w:pPr>
            <w:r w:rsidRPr="00D34FD4">
              <w:rPr>
                <w:rFonts w:eastAsiaTheme="minorHAnsi"/>
                <w:sz w:val="16"/>
                <w:szCs w:val="16"/>
              </w:rPr>
              <w:t>means the online pla</w:t>
            </w:r>
            <w:r>
              <w:rPr>
                <w:rFonts w:eastAsiaTheme="minorHAnsi"/>
                <w:sz w:val="16"/>
                <w:szCs w:val="16"/>
              </w:rPr>
              <w:t>tform</w:t>
            </w:r>
            <w:r w:rsidR="00501A52">
              <w:rPr>
                <w:rFonts w:eastAsiaTheme="minorHAnsi"/>
                <w:sz w:val="16"/>
                <w:szCs w:val="16"/>
              </w:rPr>
              <w:t xml:space="preserve"> </w:t>
            </w:r>
            <w:r>
              <w:rPr>
                <w:rFonts w:eastAsiaTheme="minorHAnsi"/>
                <w:sz w:val="16"/>
                <w:szCs w:val="16"/>
              </w:rPr>
              <w:t>the Exchange provides to C</w:t>
            </w:r>
            <w:r w:rsidRPr="00D34FD4">
              <w:rPr>
                <w:rFonts w:eastAsiaTheme="minorHAnsi"/>
                <w:sz w:val="16"/>
                <w:szCs w:val="16"/>
              </w:rPr>
              <w:t xml:space="preserve">ustomers </w:t>
            </w:r>
            <w:r w:rsidR="00501A52">
              <w:rPr>
                <w:rFonts w:eastAsiaTheme="minorHAnsi"/>
                <w:sz w:val="16"/>
                <w:szCs w:val="16"/>
              </w:rPr>
              <w:t>for requesting admission of securities</w:t>
            </w:r>
            <w:r w:rsidRPr="00D34FD4">
              <w:rPr>
                <w:rFonts w:eastAsiaTheme="minorHAnsi"/>
                <w:sz w:val="16"/>
                <w:szCs w:val="16"/>
              </w:rPr>
              <w:t xml:space="preserve">; </w:t>
            </w:r>
          </w:p>
        </w:tc>
      </w:tr>
      <w:tr w:rsidR="007F2084" w:rsidRPr="00D34FD4" w14:paraId="2A33FD43" w14:textId="77777777" w:rsidTr="004543D2">
        <w:tc>
          <w:tcPr>
            <w:tcW w:w="2642" w:type="dxa"/>
          </w:tcPr>
          <w:p w14:paraId="340D1B1D" w14:textId="3647BA88" w:rsidR="007F2084" w:rsidRPr="00D34FD4" w:rsidRDefault="007F2084" w:rsidP="007F2084">
            <w:pPr>
              <w:pStyle w:val="BodyText"/>
              <w:rPr>
                <w:rFonts w:eastAsiaTheme="minorHAnsi"/>
                <w:b/>
                <w:sz w:val="16"/>
                <w:szCs w:val="16"/>
              </w:rPr>
            </w:pPr>
            <w:r>
              <w:rPr>
                <w:rFonts w:eastAsiaTheme="minorHAnsi"/>
                <w:b/>
                <w:sz w:val="16"/>
                <w:szCs w:val="16"/>
              </w:rPr>
              <w:t>Admissions Portal</w:t>
            </w:r>
            <w:r w:rsidRPr="00D34FD4">
              <w:rPr>
                <w:rFonts w:eastAsiaTheme="minorHAnsi"/>
                <w:b/>
                <w:sz w:val="16"/>
                <w:szCs w:val="16"/>
              </w:rPr>
              <w:t xml:space="preserve"> Agreement</w:t>
            </w:r>
          </w:p>
        </w:tc>
        <w:tc>
          <w:tcPr>
            <w:tcW w:w="5709" w:type="dxa"/>
          </w:tcPr>
          <w:p w14:paraId="75D5E80C" w14:textId="78CBD1D0" w:rsidR="007F2084" w:rsidRDefault="007F2084" w:rsidP="007F2084">
            <w:pPr>
              <w:pStyle w:val="BodyText"/>
              <w:rPr>
                <w:rFonts w:eastAsiaTheme="minorHAnsi"/>
                <w:sz w:val="16"/>
                <w:szCs w:val="16"/>
              </w:rPr>
            </w:pPr>
            <w:r w:rsidRPr="00D34FD4">
              <w:rPr>
                <w:rFonts w:eastAsiaTheme="minorHAnsi"/>
                <w:sz w:val="16"/>
                <w:szCs w:val="16"/>
              </w:rPr>
              <w:t xml:space="preserve">means these </w:t>
            </w:r>
            <w:r w:rsidRPr="007873FB">
              <w:rPr>
                <w:rFonts w:eastAsiaTheme="minorHAnsi"/>
                <w:sz w:val="16"/>
                <w:szCs w:val="16"/>
              </w:rPr>
              <w:t>Terms and Conditions</w:t>
            </w:r>
            <w:r w:rsidRPr="00D34FD4">
              <w:rPr>
                <w:rFonts w:eastAsiaTheme="minorHAnsi"/>
                <w:sz w:val="16"/>
                <w:szCs w:val="16"/>
              </w:rPr>
              <w:t xml:space="preserve"> together with the </w:t>
            </w:r>
            <w:r>
              <w:rPr>
                <w:rFonts w:eastAsiaTheme="minorHAnsi"/>
                <w:sz w:val="16"/>
                <w:szCs w:val="16"/>
              </w:rPr>
              <w:t>Admissions Portal Order Form</w:t>
            </w:r>
            <w:r w:rsidRPr="00D34FD4">
              <w:rPr>
                <w:rFonts w:eastAsiaTheme="minorHAnsi"/>
                <w:sz w:val="16"/>
                <w:szCs w:val="16"/>
              </w:rPr>
              <w:t>;</w:t>
            </w:r>
          </w:p>
        </w:tc>
      </w:tr>
      <w:tr w:rsidR="007F2084" w:rsidRPr="00D34FD4" w14:paraId="4451766A" w14:textId="77777777" w:rsidTr="004543D2">
        <w:tc>
          <w:tcPr>
            <w:tcW w:w="2642" w:type="dxa"/>
          </w:tcPr>
          <w:p w14:paraId="0A3CB35B" w14:textId="3E3D13AC" w:rsidR="007F2084" w:rsidRPr="00D34FD4" w:rsidRDefault="007F2084" w:rsidP="007F2084">
            <w:pPr>
              <w:pStyle w:val="BodyText"/>
              <w:rPr>
                <w:rFonts w:eastAsiaTheme="minorHAnsi"/>
                <w:b/>
                <w:sz w:val="16"/>
                <w:szCs w:val="16"/>
              </w:rPr>
            </w:pPr>
            <w:r>
              <w:rPr>
                <w:rFonts w:eastAsiaTheme="minorHAnsi"/>
                <w:b/>
                <w:sz w:val="16"/>
                <w:szCs w:val="16"/>
              </w:rPr>
              <w:t>Admissions Portal Order Form</w:t>
            </w:r>
          </w:p>
        </w:tc>
        <w:tc>
          <w:tcPr>
            <w:tcW w:w="5709" w:type="dxa"/>
          </w:tcPr>
          <w:p w14:paraId="55B96480" w14:textId="482871BE" w:rsidR="007F2084" w:rsidRDefault="007F2084" w:rsidP="007F2084">
            <w:pPr>
              <w:pStyle w:val="BodyText"/>
              <w:rPr>
                <w:rFonts w:eastAsiaTheme="minorHAnsi"/>
                <w:sz w:val="16"/>
                <w:szCs w:val="16"/>
              </w:rPr>
            </w:pPr>
            <w:r w:rsidRPr="0092024E">
              <w:rPr>
                <w:rFonts w:eastAsiaTheme="minorHAnsi"/>
                <w:sz w:val="16"/>
                <w:szCs w:val="16"/>
              </w:rPr>
              <w:t xml:space="preserve">means the </w:t>
            </w:r>
            <w:r>
              <w:rPr>
                <w:rFonts w:eastAsiaTheme="minorHAnsi"/>
                <w:sz w:val="16"/>
                <w:szCs w:val="16"/>
              </w:rPr>
              <w:t>Admissions Portal</w:t>
            </w:r>
            <w:r w:rsidRPr="0092024E">
              <w:rPr>
                <w:rFonts w:eastAsiaTheme="minorHAnsi"/>
                <w:sz w:val="16"/>
                <w:szCs w:val="16"/>
              </w:rPr>
              <w:t xml:space="preserve"> Order Form;</w:t>
            </w:r>
          </w:p>
        </w:tc>
      </w:tr>
      <w:tr w:rsidR="007F2084" w:rsidRPr="00D34FD4" w14:paraId="6B1DBDA8" w14:textId="77777777" w:rsidTr="004543D2">
        <w:tc>
          <w:tcPr>
            <w:tcW w:w="2642" w:type="dxa"/>
          </w:tcPr>
          <w:p w14:paraId="4CA6A0C8" w14:textId="52A07212" w:rsidR="007F2084" w:rsidRPr="00D34FD4" w:rsidRDefault="007F2084" w:rsidP="007F2084">
            <w:pPr>
              <w:pStyle w:val="BodyText"/>
              <w:rPr>
                <w:rFonts w:eastAsiaTheme="minorHAnsi"/>
                <w:b/>
                <w:sz w:val="16"/>
                <w:szCs w:val="16"/>
              </w:rPr>
            </w:pPr>
            <w:r>
              <w:rPr>
                <w:rFonts w:eastAsiaTheme="minorHAnsi"/>
                <w:b/>
                <w:sz w:val="16"/>
                <w:szCs w:val="16"/>
              </w:rPr>
              <w:t>Admissions Portal</w:t>
            </w:r>
            <w:r w:rsidRPr="00D34FD4">
              <w:rPr>
                <w:rFonts w:eastAsiaTheme="minorHAnsi"/>
                <w:b/>
                <w:sz w:val="16"/>
                <w:szCs w:val="16"/>
              </w:rPr>
              <w:t xml:space="preserve"> Services</w:t>
            </w:r>
          </w:p>
        </w:tc>
        <w:tc>
          <w:tcPr>
            <w:tcW w:w="5709" w:type="dxa"/>
          </w:tcPr>
          <w:p w14:paraId="2F73089A" w14:textId="1CDDCB3E" w:rsidR="007F2084" w:rsidRDefault="007F2084" w:rsidP="007F2084">
            <w:pPr>
              <w:pStyle w:val="BodyText"/>
              <w:rPr>
                <w:rFonts w:eastAsiaTheme="minorHAnsi"/>
                <w:sz w:val="16"/>
                <w:szCs w:val="16"/>
              </w:rPr>
            </w:pPr>
            <w:r w:rsidRPr="00D34FD4">
              <w:rPr>
                <w:rFonts w:eastAsiaTheme="minorHAnsi"/>
                <w:sz w:val="16"/>
                <w:szCs w:val="16"/>
              </w:rPr>
              <w:t xml:space="preserve">has the meaning set out in clause </w:t>
            </w:r>
            <w:r w:rsidRPr="00D34FD4">
              <w:rPr>
                <w:rFonts w:eastAsiaTheme="minorHAnsi"/>
                <w:sz w:val="16"/>
                <w:szCs w:val="16"/>
              </w:rPr>
              <w:fldChar w:fldCharType="begin"/>
            </w:r>
            <w:r w:rsidRPr="00D34FD4">
              <w:rPr>
                <w:rFonts w:eastAsiaTheme="minorHAnsi"/>
                <w:sz w:val="16"/>
                <w:szCs w:val="16"/>
              </w:rPr>
              <w:instrText xml:space="preserve"> REF _Ref326742907 \r \h  \* MERGEFORMAT </w:instrText>
            </w:r>
            <w:r w:rsidRPr="00D34FD4">
              <w:rPr>
                <w:rFonts w:eastAsiaTheme="minorHAnsi"/>
                <w:sz w:val="16"/>
                <w:szCs w:val="16"/>
              </w:rPr>
            </w:r>
            <w:r w:rsidRPr="00D34FD4">
              <w:rPr>
                <w:rFonts w:eastAsiaTheme="minorHAnsi"/>
                <w:sz w:val="16"/>
                <w:szCs w:val="16"/>
              </w:rPr>
              <w:fldChar w:fldCharType="separate"/>
            </w:r>
            <w:r w:rsidR="00A14697">
              <w:rPr>
                <w:rFonts w:eastAsiaTheme="minorHAnsi"/>
                <w:sz w:val="16"/>
                <w:szCs w:val="16"/>
              </w:rPr>
              <w:t>3.4</w:t>
            </w:r>
            <w:r w:rsidRPr="00D34FD4">
              <w:rPr>
                <w:rFonts w:eastAsiaTheme="minorHAnsi"/>
                <w:sz w:val="16"/>
                <w:szCs w:val="16"/>
              </w:rPr>
              <w:fldChar w:fldCharType="end"/>
            </w:r>
            <w:r w:rsidRPr="00D34FD4">
              <w:rPr>
                <w:rFonts w:eastAsiaTheme="minorHAnsi"/>
                <w:sz w:val="16"/>
                <w:szCs w:val="16"/>
              </w:rPr>
              <w:t xml:space="preserve"> of this Agreement;</w:t>
            </w:r>
          </w:p>
        </w:tc>
      </w:tr>
      <w:tr w:rsidR="007F2084" w:rsidRPr="00D34FD4" w14:paraId="21A348FE" w14:textId="77777777" w:rsidTr="004543D2">
        <w:tc>
          <w:tcPr>
            <w:tcW w:w="2642" w:type="dxa"/>
          </w:tcPr>
          <w:p w14:paraId="675A07DC" w14:textId="203F7DD4" w:rsidR="007F2084" w:rsidRPr="00FE233C" w:rsidRDefault="007F2084" w:rsidP="007F2084">
            <w:pPr>
              <w:pStyle w:val="BodyText"/>
              <w:rPr>
                <w:rFonts w:eastAsiaTheme="minorHAnsi"/>
                <w:b/>
                <w:sz w:val="16"/>
                <w:szCs w:val="16"/>
              </w:rPr>
            </w:pPr>
            <w:r w:rsidRPr="00FE233C">
              <w:rPr>
                <w:rFonts w:eastAsiaTheme="minorHAnsi"/>
                <w:b/>
                <w:sz w:val="16"/>
                <w:szCs w:val="16"/>
              </w:rPr>
              <w:t>Admissions Portal Transaction</w:t>
            </w:r>
          </w:p>
        </w:tc>
        <w:tc>
          <w:tcPr>
            <w:tcW w:w="5709" w:type="dxa"/>
          </w:tcPr>
          <w:p w14:paraId="03EC7724" w14:textId="3801CE46" w:rsidR="007F2084" w:rsidRDefault="007F2084" w:rsidP="007F2084">
            <w:pPr>
              <w:pStyle w:val="BodyText"/>
              <w:rPr>
                <w:rFonts w:eastAsiaTheme="minorHAnsi"/>
                <w:sz w:val="16"/>
                <w:szCs w:val="16"/>
              </w:rPr>
            </w:pPr>
            <w:r w:rsidRPr="00FE233C">
              <w:rPr>
                <w:sz w:val="16"/>
                <w:szCs w:val="16"/>
              </w:rPr>
              <w:t xml:space="preserve">means any </w:t>
            </w:r>
            <w:r w:rsidR="00022F20" w:rsidRPr="00FE233C">
              <w:rPr>
                <w:sz w:val="16"/>
                <w:szCs w:val="16"/>
              </w:rPr>
              <w:t>request to admit securities to the Exchange sent via the</w:t>
            </w:r>
            <w:r w:rsidRPr="00FE233C">
              <w:rPr>
                <w:sz w:val="16"/>
                <w:szCs w:val="16"/>
              </w:rPr>
              <w:t xml:space="preserve"> Admissions Portal </w:t>
            </w:r>
            <w:r w:rsidR="00022F20" w:rsidRPr="00FE233C">
              <w:rPr>
                <w:sz w:val="16"/>
                <w:szCs w:val="16"/>
              </w:rPr>
              <w:t>by</w:t>
            </w:r>
            <w:r w:rsidRPr="00FE233C">
              <w:rPr>
                <w:sz w:val="16"/>
                <w:szCs w:val="16"/>
              </w:rPr>
              <w:t xml:space="preserve"> a User ID associated with the Customer in respect of which the Exchange has given Exchange Confirmation;</w:t>
            </w:r>
          </w:p>
        </w:tc>
      </w:tr>
      <w:tr w:rsidR="002C776E" w:rsidRPr="00D34FD4" w14:paraId="480DE0BC" w14:textId="77777777" w:rsidTr="004543D2">
        <w:tc>
          <w:tcPr>
            <w:tcW w:w="2642" w:type="dxa"/>
          </w:tcPr>
          <w:p w14:paraId="46DBB59E" w14:textId="77777777" w:rsidR="002C776E" w:rsidRPr="00D34FD4" w:rsidRDefault="002C776E" w:rsidP="00D34FD4">
            <w:pPr>
              <w:pStyle w:val="BodyText"/>
              <w:rPr>
                <w:rFonts w:eastAsiaTheme="minorHAnsi"/>
                <w:b/>
                <w:sz w:val="16"/>
                <w:szCs w:val="16"/>
              </w:rPr>
            </w:pPr>
            <w:r w:rsidRPr="00D34FD4">
              <w:rPr>
                <w:rFonts w:eastAsiaTheme="minorHAnsi"/>
                <w:b/>
                <w:sz w:val="16"/>
                <w:szCs w:val="16"/>
              </w:rPr>
              <w:t>Authorised User</w:t>
            </w:r>
          </w:p>
        </w:tc>
        <w:tc>
          <w:tcPr>
            <w:tcW w:w="5709" w:type="dxa"/>
          </w:tcPr>
          <w:p w14:paraId="75D35918" w14:textId="3E0811DE" w:rsidR="002C776E" w:rsidRPr="00D34FD4" w:rsidRDefault="00032B24" w:rsidP="003B7082">
            <w:pPr>
              <w:pStyle w:val="BodyText"/>
              <w:rPr>
                <w:rFonts w:eastAsiaTheme="minorHAnsi"/>
                <w:sz w:val="16"/>
                <w:szCs w:val="16"/>
              </w:rPr>
            </w:pPr>
            <w:r>
              <w:rPr>
                <w:rFonts w:eastAsiaTheme="minorHAnsi"/>
                <w:sz w:val="16"/>
                <w:szCs w:val="16"/>
              </w:rPr>
              <w:t xml:space="preserve">means </w:t>
            </w:r>
            <w:r w:rsidR="004713C2">
              <w:rPr>
                <w:rFonts w:eastAsiaTheme="minorHAnsi"/>
                <w:sz w:val="16"/>
                <w:szCs w:val="16"/>
              </w:rPr>
              <w:t>a</w:t>
            </w:r>
            <w:r w:rsidR="004C4C2D">
              <w:rPr>
                <w:rFonts w:eastAsiaTheme="minorHAnsi"/>
                <w:sz w:val="16"/>
                <w:szCs w:val="16"/>
              </w:rPr>
              <w:t xml:space="preserve">ny User </w:t>
            </w:r>
            <w:r w:rsidR="004C4C2D" w:rsidRPr="00FE233C">
              <w:rPr>
                <w:rFonts w:eastAsiaTheme="minorHAnsi"/>
                <w:sz w:val="16"/>
                <w:szCs w:val="16"/>
              </w:rPr>
              <w:t>or Super User</w:t>
            </w:r>
            <w:r w:rsidR="002C776E" w:rsidRPr="00FE233C">
              <w:rPr>
                <w:rFonts w:eastAsiaTheme="minorHAnsi"/>
                <w:sz w:val="16"/>
                <w:szCs w:val="16"/>
              </w:rPr>
              <w:t>;</w:t>
            </w:r>
          </w:p>
        </w:tc>
      </w:tr>
      <w:tr w:rsidR="00CF6218" w:rsidRPr="00D34FD4" w14:paraId="73A68769" w14:textId="77777777" w:rsidTr="004543D2">
        <w:tc>
          <w:tcPr>
            <w:tcW w:w="2642" w:type="dxa"/>
          </w:tcPr>
          <w:p w14:paraId="57735F3E" w14:textId="77777777" w:rsidR="00CF6218" w:rsidRPr="00D34FD4" w:rsidRDefault="00CF6218" w:rsidP="00D34FD4">
            <w:pPr>
              <w:pStyle w:val="BodyText"/>
              <w:rPr>
                <w:rFonts w:eastAsiaTheme="minorHAnsi"/>
                <w:b/>
                <w:sz w:val="16"/>
                <w:szCs w:val="16"/>
              </w:rPr>
            </w:pPr>
            <w:r w:rsidRPr="00D34FD4">
              <w:rPr>
                <w:rFonts w:eastAsiaTheme="minorHAnsi"/>
                <w:b/>
                <w:sz w:val="16"/>
                <w:szCs w:val="16"/>
              </w:rPr>
              <w:t>Commencement Date</w:t>
            </w:r>
          </w:p>
        </w:tc>
        <w:tc>
          <w:tcPr>
            <w:tcW w:w="5709" w:type="dxa"/>
          </w:tcPr>
          <w:p w14:paraId="0019AA4A" w14:textId="010932D8" w:rsidR="00CF6218" w:rsidRPr="00D34FD4" w:rsidRDefault="00CF6218" w:rsidP="00014020">
            <w:pPr>
              <w:pStyle w:val="BodyText"/>
              <w:rPr>
                <w:rFonts w:eastAsiaTheme="minorHAnsi"/>
                <w:sz w:val="16"/>
                <w:szCs w:val="16"/>
              </w:rPr>
            </w:pPr>
            <w:r w:rsidRPr="00D34FD4">
              <w:rPr>
                <w:rFonts w:eastAsiaTheme="minorHAnsi"/>
                <w:sz w:val="16"/>
                <w:szCs w:val="16"/>
              </w:rPr>
              <w:t xml:space="preserve">means the date the </w:t>
            </w:r>
            <w:r w:rsidR="00302390" w:rsidRPr="00D34FD4">
              <w:rPr>
                <w:rFonts w:eastAsiaTheme="minorHAnsi"/>
                <w:sz w:val="16"/>
                <w:szCs w:val="16"/>
              </w:rPr>
              <w:t>Exchange</w:t>
            </w:r>
            <w:r w:rsidRPr="00D34FD4">
              <w:rPr>
                <w:rFonts w:eastAsiaTheme="minorHAnsi"/>
                <w:sz w:val="16"/>
                <w:szCs w:val="16"/>
              </w:rPr>
              <w:t xml:space="preserve"> authorises the </w:t>
            </w:r>
            <w:r w:rsidR="00E0640A" w:rsidRPr="00D34FD4">
              <w:rPr>
                <w:rFonts w:eastAsiaTheme="minorHAnsi"/>
                <w:sz w:val="16"/>
                <w:szCs w:val="16"/>
              </w:rPr>
              <w:t xml:space="preserve">Customer to access the </w:t>
            </w:r>
            <w:r w:rsidR="00F66F36">
              <w:rPr>
                <w:rFonts w:eastAsiaTheme="minorHAnsi"/>
                <w:sz w:val="16"/>
                <w:szCs w:val="16"/>
              </w:rPr>
              <w:t>Admissions Portal</w:t>
            </w:r>
            <w:r w:rsidRPr="00D34FD4">
              <w:rPr>
                <w:rFonts w:eastAsiaTheme="minorHAnsi"/>
                <w:sz w:val="16"/>
                <w:szCs w:val="16"/>
              </w:rPr>
              <w:t>;</w:t>
            </w:r>
            <w:r w:rsidR="005E4A31" w:rsidRPr="00D34FD4">
              <w:rPr>
                <w:rFonts w:eastAsiaTheme="minorHAnsi"/>
                <w:sz w:val="16"/>
                <w:szCs w:val="16"/>
              </w:rPr>
              <w:t xml:space="preserve"> </w:t>
            </w:r>
          </w:p>
        </w:tc>
      </w:tr>
      <w:tr w:rsidR="00CF6218" w:rsidRPr="00D34FD4" w14:paraId="5E4E1438" w14:textId="77777777" w:rsidTr="004543D2">
        <w:tc>
          <w:tcPr>
            <w:tcW w:w="2642" w:type="dxa"/>
          </w:tcPr>
          <w:p w14:paraId="56A5BFA1" w14:textId="77777777" w:rsidR="00CF6218" w:rsidRPr="00D34FD4" w:rsidRDefault="00CF6218" w:rsidP="00D34FD4">
            <w:pPr>
              <w:pStyle w:val="BodyText"/>
              <w:rPr>
                <w:rFonts w:eastAsiaTheme="minorHAnsi"/>
                <w:b/>
                <w:sz w:val="16"/>
                <w:szCs w:val="16"/>
              </w:rPr>
            </w:pPr>
            <w:r w:rsidRPr="00D34FD4">
              <w:rPr>
                <w:rFonts w:eastAsiaTheme="minorHAnsi"/>
                <w:b/>
                <w:sz w:val="16"/>
                <w:szCs w:val="16"/>
              </w:rPr>
              <w:t>Customer</w:t>
            </w:r>
          </w:p>
        </w:tc>
        <w:tc>
          <w:tcPr>
            <w:tcW w:w="5709" w:type="dxa"/>
          </w:tcPr>
          <w:p w14:paraId="2FB56E1D" w14:textId="11303C00" w:rsidR="00CF6218" w:rsidRPr="00D34FD4" w:rsidRDefault="00CF6218" w:rsidP="00D37513">
            <w:pPr>
              <w:pStyle w:val="BodyText"/>
              <w:rPr>
                <w:rFonts w:eastAsiaTheme="minorHAnsi"/>
                <w:sz w:val="16"/>
                <w:szCs w:val="16"/>
              </w:rPr>
            </w:pPr>
            <w:r w:rsidRPr="00D34FD4">
              <w:rPr>
                <w:rFonts w:eastAsiaTheme="minorHAnsi"/>
                <w:sz w:val="16"/>
                <w:szCs w:val="16"/>
              </w:rPr>
              <w:t xml:space="preserve">means the person or entity named in the </w:t>
            </w:r>
            <w:r w:rsidR="00F66F36">
              <w:rPr>
                <w:rFonts w:eastAsiaTheme="minorHAnsi"/>
                <w:sz w:val="16"/>
                <w:szCs w:val="16"/>
              </w:rPr>
              <w:t>Admissions Portal</w:t>
            </w:r>
            <w:r w:rsidR="00D37513">
              <w:rPr>
                <w:rFonts w:eastAsiaTheme="minorHAnsi"/>
                <w:sz w:val="16"/>
                <w:szCs w:val="16"/>
              </w:rPr>
              <w:t xml:space="preserve"> Order Form</w:t>
            </w:r>
            <w:r w:rsidRPr="00D34FD4">
              <w:rPr>
                <w:rFonts w:eastAsiaTheme="minorHAnsi"/>
                <w:sz w:val="16"/>
                <w:szCs w:val="16"/>
              </w:rPr>
              <w:t>;</w:t>
            </w:r>
          </w:p>
        </w:tc>
      </w:tr>
      <w:tr w:rsidR="008F258B" w:rsidRPr="00D34FD4" w14:paraId="1B0AA9C5" w14:textId="77777777" w:rsidTr="004543D2">
        <w:tc>
          <w:tcPr>
            <w:tcW w:w="2642" w:type="dxa"/>
          </w:tcPr>
          <w:p w14:paraId="70EB5BAF" w14:textId="498A1C54" w:rsidR="008F258B" w:rsidRDefault="008F258B" w:rsidP="001F23DC">
            <w:pPr>
              <w:pStyle w:val="BodyText"/>
              <w:rPr>
                <w:rFonts w:eastAsiaTheme="minorHAnsi"/>
                <w:b/>
                <w:sz w:val="16"/>
                <w:szCs w:val="16"/>
              </w:rPr>
            </w:pPr>
            <w:r>
              <w:rPr>
                <w:rFonts w:eastAsiaTheme="minorHAnsi"/>
                <w:b/>
                <w:sz w:val="16"/>
                <w:szCs w:val="16"/>
              </w:rPr>
              <w:t>Data Protection Laws</w:t>
            </w:r>
          </w:p>
        </w:tc>
        <w:tc>
          <w:tcPr>
            <w:tcW w:w="5709" w:type="dxa"/>
          </w:tcPr>
          <w:p w14:paraId="10294A0E" w14:textId="166AD22B" w:rsidR="008F258B" w:rsidRPr="007738AB" w:rsidRDefault="00522CBE" w:rsidP="00A93A2E">
            <w:pPr>
              <w:pStyle w:val="BodyText"/>
              <w:rPr>
                <w:rFonts w:eastAsiaTheme="minorHAnsi"/>
                <w:sz w:val="16"/>
                <w:szCs w:val="16"/>
              </w:rPr>
            </w:pPr>
            <w:r>
              <w:rPr>
                <w:rFonts w:eastAsiaTheme="minorHAnsi"/>
                <w:sz w:val="16"/>
                <w:szCs w:val="16"/>
              </w:rPr>
              <w:t>m</w:t>
            </w:r>
            <w:r w:rsidR="008F258B">
              <w:rPr>
                <w:rFonts w:eastAsiaTheme="minorHAnsi"/>
                <w:sz w:val="16"/>
                <w:szCs w:val="16"/>
              </w:rPr>
              <w:t xml:space="preserve">eans, in relation to any Personal Data which is Processed in the performance of the Agreement, the EU Data Protection Directive </w:t>
            </w:r>
            <w:r w:rsidR="008F258B" w:rsidRPr="00FE0DAB">
              <w:rPr>
                <w:sz w:val="16"/>
                <w:szCs w:val="16"/>
              </w:rPr>
              <w:t>95/46/EC until 25 May 2018 and the General Data Protection Regulation (EU) 2016/679 (</w:t>
            </w:r>
            <w:r w:rsidR="008F258B" w:rsidRPr="00FE0DAB">
              <w:rPr>
                <w:b/>
                <w:sz w:val="16"/>
                <w:szCs w:val="16"/>
              </w:rPr>
              <w:t>"GDPR"</w:t>
            </w:r>
            <w:r w:rsidR="008F258B" w:rsidRPr="00FE0DAB">
              <w:rPr>
                <w:sz w:val="16"/>
                <w:szCs w:val="16"/>
              </w:rPr>
              <w:t>) on and from 25 May 2018, including any applicable legislation which substantially replaces or supersedes the foregoing</w:t>
            </w:r>
            <w:r w:rsidR="008F258B">
              <w:rPr>
                <w:sz w:val="16"/>
                <w:szCs w:val="16"/>
              </w:rPr>
              <w:t>, and</w:t>
            </w:r>
            <w:r w:rsidR="00A93A2E">
              <w:rPr>
                <w:sz w:val="16"/>
                <w:szCs w:val="16"/>
              </w:rPr>
              <w:t xml:space="preserve"> </w:t>
            </w:r>
            <w:r w:rsidR="00A93A2E" w:rsidRPr="00785B07">
              <w:rPr>
                <w:b/>
                <w:sz w:val="16"/>
                <w:szCs w:val="16"/>
              </w:rPr>
              <w:t>“Personal Data”</w:t>
            </w:r>
            <w:r w:rsidR="00A93A2E">
              <w:rPr>
                <w:b/>
                <w:sz w:val="16"/>
                <w:szCs w:val="16"/>
              </w:rPr>
              <w:t>,</w:t>
            </w:r>
            <w:r w:rsidR="00A93A2E">
              <w:rPr>
                <w:sz w:val="16"/>
                <w:szCs w:val="16"/>
              </w:rPr>
              <w:t xml:space="preserve"> </w:t>
            </w:r>
            <w:r w:rsidR="008F258B">
              <w:rPr>
                <w:sz w:val="16"/>
                <w:szCs w:val="16"/>
              </w:rPr>
              <w:t xml:space="preserve"> </w:t>
            </w:r>
            <w:r w:rsidR="008F258B" w:rsidRPr="00FE0DAB">
              <w:rPr>
                <w:b/>
                <w:sz w:val="16"/>
                <w:szCs w:val="16"/>
              </w:rPr>
              <w:t>"Process/Processing"</w:t>
            </w:r>
            <w:r w:rsidR="008F258B" w:rsidRPr="00FE0DAB">
              <w:rPr>
                <w:sz w:val="16"/>
                <w:szCs w:val="16"/>
              </w:rPr>
              <w:t xml:space="preserve">, </w:t>
            </w:r>
            <w:r w:rsidR="008F258B" w:rsidRPr="00FE0DAB">
              <w:rPr>
                <w:b/>
                <w:sz w:val="16"/>
                <w:szCs w:val="16"/>
              </w:rPr>
              <w:t>"Data Controller"</w:t>
            </w:r>
            <w:r w:rsidR="008F258B" w:rsidRPr="00FE0DAB">
              <w:rPr>
                <w:sz w:val="16"/>
                <w:szCs w:val="16"/>
              </w:rPr>
              <w:t xml:space="preserve">, </w:t>
            </w:r>
            <w:r w:rsidR="008F258B" w:rsidRPr="00FE0DAB">
              <w:rPr>
                <w:b/>
                <w:sz w:val="16"/>
                <w:szCs w:val="16"/>
              </w:rPr>
              <w:t>"Data Processor"</w:t>
            </w:r>
            <w:r w:rsidR="008F258B" w:rsidRPr="00FE0DAB">
              <w:rPr>
                <w:sz w:val="16"/>
                <w:szCs w:val="16"/>
              </w:rPr>
              <w:t xml:space="preserve">, </w:t>
            </w:r>
            <w:r w:rsidR="008F258B" w:rsidRPr="00FE0DAB">
              <w:rPr>
                <w:b/>
                <w:sz w:val="16"/>
                <w:szCs w:val="16"/>
              </w:rPr>
              <w:t>"Data Subject"</w:t>
            </w:r>
            <w:r w:rsidR="008F258B" w:rsidRPr="00FE0DAB">
              <w:rPr>
                <w:sz w:val="16"/>
                <w:szCs w:val="16"/>
              </w:rPr>
              <w:t xml:space="preserve">, </w:t>
            </w:r>
            <w:r w:rsidR="008F258B" w:rsidRPr="00FE0DAB">
              <w:rPr>
                <w:b/>
                <w:sz w:val="16"/>
                <w:szCs w:val="16"/>
              </w:rPr>
              <w:t>"Personal Data Breach"</w:t>
            </w:r>
            <w:r w:rsidR="008F258B" w:rsidRPr="00FE0DAB">
              <w:rPr>
                <w:sz w:val="16"/>
                <w:szCs w:val="16"/>
              </w:rPr>
              <w:t xml:space="preserve"> and </w:t>
            </w:r>
            <w:r w:rsidR="008F258B" w:rsidRPr="00FE0DAB">
              <w:rPr>
                <w:b/>
                <w:sz w:val="16"/>
                <w:szCs w:val="16"/>
              </w:rPr>
              <w:t>"Special Categories of Personal Data"</w:t>
            </w:r>
            <w:r w:rsidR="008F258B" w:rsidRPr="00FE0DAB">
              <w:rPr>
                <w:sz w:val="16"/>
                <w:szCs w:val="16"/>
              </w:rPr>
              <w:t xml:space="preserve"> shall have the same meaning as in the Data Protection Laws;</w:t>
            </w:r>
          </w:p>
        </w:tc>
      </w:tr>
      <w:tr w:rsidR="00603B5A" w:rsidRPr="00D34FD4" w14:paraId="4D8957D2" w14:textId="77777777" w:rsidTr="004543D2">
        <w:tc>
          <w:tcPr>
            <w:tcW w:w="2642" w:type="dxa"/>
          </w:tcPr>
          <w:p w14:paraId="5F015036" w14:textId="77777777" w:rsidR="00603B5A" w:rsidRPr="00D34FD4" w:rsidRDefault="00603B5A" w:rsidP="001F23DC">
            <w:pPr>
              <w:pStyle w:val="BodyText"/>
              <w:rPr>
                <w:rFonts w:eastAsiaTheme="minorHAnsi"/>
                <w:b/>
                <w:sz w:val="16"/>
                <w:szCs w:val="16"/>
              </w:rPr>
            </w:pPr>
            <w:r>
              <w:rPr>
                <w:rFonts w:eastAsiaTheme="minorHAnsi"/>
                <w:b/>
                <w:sz w:val="16"/>
                <w:szCs w:val="16"/>
              </w:rPr>
              <w:t>Exchange</w:t>
            </w:r>
          </w:p>
        </w:tc>
        <w:tc>
          <w:tcPr>
            <w:tcW w:w="5709" w:type="dxa"/>
          </w:tcPr>
          <w:p w14:paraId="506F0115" w14:textId="4BDB8FB4" w:rsidR="00603B5A" w:rsidRPr="00D34FD4" w:rsidRDefault="00522CBE" w:rsidP="001F23DC">
            <w:pPr>
              <w:pStyle w:val="BodyText"/>
              <w:rPr>
                <w:rFonts w:eastAsiaTheme="minorHAnsi"/>
                <w:sz w:val="16"/>
                <w:szCs w:val="16"/>
              </w:rPr>
            </w:pPr>
            <w:r>
              <w:rPr>
                <w:rFonts w:eastAsiaTheme="minorHAnsi"/>
                <w:sz w:val="16"/>
                <w:szCs w:val="16"/>
              </w:rPr>
              <w:t xml:space="preserve">means </w:t>
            </w:r>
            <w:r w:rsidR="00603B5A" w:rsidRPr="007738AB">
              <w:rPr>
                <w:rFonts w:eastAsiaTheme="minorHAnsi"/>
                <w:sz w:val="16"/>
                <w:szCs w:val="16"/>
              </w:rPr>
              <w:t>London Stock Exchange plc trading as the “London Stock Exchange” a company incorporated under the laws of England with company registration number 02075721 with its registered office at 10 Paternoster Square, London, EC4M 7LS</w:t>
            </w:r>
            <w:r w:rsidR="00603B5A">
              <w:rPr>
                <w:rFonts w:eastAsiaTheme="minorHAnsi"/>
                <w:sz w:val="16"/>
                <w:szCs w:val="16"/>
              </w:rPr>
              <w:t>;</w:t>
            </w:r>
          </w:p>
        </w:tc>
      </w:tr>
      <w:tr w:rsidR="002913FF" w:rsidRPr="00D34FD4" w14:paraId="07551013" w14:textId="77777777" w:rsidTr="004543D2">
        <w:trPr>
          <w:trHeight w:val="782"/>
        </w:trPr>
        <w:tc>
          <w:tcPr>
            <w:tcW w:w="2642" w:type="dxa"/>
          </w:tcPr>
          <w:p w14:paraId="555F96D0" w14:textId="77777777" w:rsidR="002913FF" w:rsidRPr="00FE233C" w:rsidRDefault="002913FF" w:rsidP="00D34FD4">
            <w:pPr>
              <w:pStyle w:val="BodyText"/>
              <w:rPr>
                <w:rFonts w:eastAsiaTheme="minorHAnsi"/>
                <w:b/>
                <w:sz w:val="16"/>
                <w:szCs w:val="16"/>
              </w:rPr>
            </w:pPr>
            <w:r w:rsidRPr="00FE233C">
              <w:rPr>
                <w:rFonts w:eastAsiaTheme="minorHAnsi"/>
                <w:b/>
                <w:sz w:val="16"/>
                <w:szCs w:val="16"/>
              </w:rPr>
              <w:t>Exchange Confirmation</w:t>
            </w:r>
          </w:p>
        </w:tc>
        <w:tc>
          <w:tcPr>
            <w:tcW w:w="5709" w:type="dxa"/>
          </w:tcPr>
          <w:p w14:paraId="4F29880C" w14:textId="074BAD6B" w:rsidR="002913FF" w:rsidRPr="00FE233C" w:rsidRDefault="002913FF" w:rsidP="003B7082">
            <w:pPr>
              <w:pStyle w:val="BodyText"/>
              <w:rPr>
                <w:rFonts w:eastAsiaTheme="minorHAnsi"/>
                <w:sz w:val="16"/>
                <w:szCs w:val="16"/>
              </w:rPr>
            </w:pPr>
            <w:r w:rsidRPr="00FE233C">
              <w:rPr>
                <w:rFonts w:eastAsiaTheme="minorHAnsi"/>
                <w:sz w:val="16"/>
                <w:szCs w:val="16"/>
              </w:rPr>
              <w:t>means acceptance of a</w:t>
            </w:r>
            <w:r w:rsidR="007D44BB" w:rsidRPr="00FE233C">
              <w:rPr>
                <w:rFonts w:eastAsiaTheme="minorHAnsi"/>
                <w:sz w:val="16"/>
                <w:szCs w:val="16"/>
              </w:rPr>
              <w:t>n</w:t>
            </w:r>
            <w:r w:rsidRPr="00FE233C">
              <w:rPr>
                <w:rFonts w:eastAsiaTheme="minorHAnsi"/>
                <w:sz w:val="16"/>
                <w:szCs w:val="16"/>
              </w:rPr>
              <w:t xml:space="preserve"> </w:t>
            </w:r>
            <w:r w:rsidR="00F66F36" w:rsidRPr="00FE233C">
              <w:rPr>
                <w:rFonts w:eastAsiaTheme="minorHAnsi"/>
                <w:sz w:val="16"/>
                <w:szCs w:val="16"/>
              </w:rPr>
              <w:t>Admissions Portal</w:t>
            </w:r>
            <w:r w:rsidRPr="00FE233C">
              <w:rPr>
                <w:rFonts w:eastAsiaTheme="minorHAnsi"/>
                <w:sz w:val="16"/>
                <w:szCs w:val="16"/>
              </w:rPr>
              <w:t xml:space="preserve"> Transaction by the Exchange</w:t>
            </w:r>
            <w:r w:rsidR="00022F20" w:rsidRPr="00FE233C">
              <w:rPr>
                <w:rFonts w:eastAsiaTheme="minorHAnsi"/>
                <w:sz w:val="16"/>
                <w:szCs w:val="16"/>
              </w:rPr>
              <w:t xml:space="preserve"> and communicated to the Customer as such</w:t>
            </w:r>
            <w:r w:rsidRPr="00FE233C">
              <w:rPr>
                <w:rFonts w:eastAsiaTheme="minorHAnsi"/>
                <w:sz w:val="16"/>
                <w:szCs w:val="16"/>
              </w:rPr>
              <w:t xml:space="preserve"> via the</w:t>
            </w:r>
            <w:r w:rsidR="00472ED7" w:rsidRPr="00FE233C">
              <w:rPr>
                <w:rFonts w:eastAsiaTheme="minorHAnsi"/>
                <w:sz w:val="16"/>
                <w:szCs w:val="16"/>
              </w:rPr>
              <w:t xml:space="preserve"> </w:t>
            </w:r>
            <w:r w:rsidR="00F66F36" w:rsidRPr="00FE233C">
              <w:rPr>
                <w:rFonts w:eastAsiaTheme="minorHAnsi"/>
                <w:sz w:val="16"/>
                <w:szCs w:val="16"/>
              </w:rPr>
              <w:t>Admissions Portal</w:t>
            </w:r>
            <w:r w:rsidR="00022F20" w:rsidRPr="00FE233C">
              <w:rPr>
                <w:rFonts w:eastAsiaTheme="minorHAnsi"/>
                <w:sz w:val="16"/>
                <w:szCs w:val="16"/>
              </w:rPr>
              <w:t>, email, or other means at the discretion of the Exchange</w:t>
            </w:r>
            <w:r w:rsidRPr="00FE233C">
              <w:rPr>
                <w:rFonts w:eastAsiaTheme="minorHAnsi"/>
                <w:sz w:val="16"/>
                <w:szCs w:val="16"/>
              </w:rPr>
              <w:t>;</w:t>
            </w:r>
          </w:p>
        </w:tc>
      </w:tr>
      <w:tr w:rsidR="003E2E0D" w:rsidRPr="00D34FD4" w14:paraId="7AE4ADAB" w14:textId="77777777" w:rsidTr="004543D2">
        <w:tc>
          <w:tcPr>
            <w:tcW w:w="2642" w:type="dxa"/>
          </w:tcPr>
          <w:p w14:paraId="524C37E8" w14:textId="77777777" w:rsidR="003E2E0D" w:rsidRPr="00D34FD4" w:rsidRDefault="003E2E0D" w:rsidP="003E2E0D">
            <w:pPr>
              <w:pStyle w:val="BodyText"/>
              <w:rPr>
                <w:rFonts w:eastAsiaTheme="minorHAnsi"/>
                <w:b/>
                <w:sz w:val="16"/>
                <w:szCs w:val="16"/>
              </w:rPr>
            </w:pPr>
            <w:r w:rsidRPr="00D34FD4">
              <w:rPr>
                <w:rFonts w:eastAsiaTheme="minorHAnsi"/>
                <w:b/>
                <w:sz w:val="16"/>
                <w:szCs w:val="16"/>
              </w:rPr>
              <w:t>Force Majeure Event</w:t>
            </w:r>
          </w:p>
        </w:tc>
        <w:tc>
          <w:tcPr>
            <w:tcW w:w="5709" w:type="dxa"/>
          </w:tcPr>
          <w:p w14:paraId="5109AAA7" w14:textId="1EC53741" w:rsidR="003E2E0D" w:rsidRPr="00D34FD4" w:rsidRDefault="003E2E0D" w:rsidP="003E2E0D">
            <w:pPr>
              <w:pStyle w:val="BodyText"/>
              <w:rPr>
                <w:rFonts w:eastAsiaTheme="minorHAnsi"/>
                <w:sz w:val="16"/>
                <w:szCs w:val="16"/>
              </w:rPr>
            </w:pPr>
            <w:r w:rsidRPr="00D34FD4">
              <w:rPr>
                <w:rFonts w:eastAsiaTheme="minorHAnsi"/>
                <w:sz w:val="16"/>
                <w:szCs w:val="16"/>
              </w:rPr>
              <w:t xml:space="preserve">means, in relation to a Party any event which is not reasonably foreseeable, and which is beyond that Party’s reasonable control, and which prevents or limits the ability of that Party to meet its obligations under this </w:t>
            </w:r>
            <w:r w:rsidR="00F66F36">
              <w:rPr>
                <w:rFonts w:eastAsiaTheme="minorHAnsi"/>
                <w:sz w:val="16"/>
                <w:szCs w:val="16"/>
              </w:rPr>
              <w:t>Admissions Portal</w:t>
            </w:r>
            <w:r w:rsidRPr="00D34FD4">
              <w:rPr>
                <w:rFonts w:eastAsiaTheme="minorHAnsi"/>
                <w:sz w:val="16"/>
                <w:szCs w:val="16"/>
              </w:rPr>
              <w:t xml:space="preserve"> Agreement;</w:t>
            </w:r>
          </w:p>
        </w:tc>
      </w:tr>
      <w:tr w:rsidR="003E2E0D" w:rsidRPr="00D34FD4" w14:paraId="502D8639" w14:textId="77777777" w:rsidTr="004543D2">
        <w:tc>
          <w:tcPr>
            <w:tcW w:w="2642" w:type="dxa"/>
          </w:tcPr>
          <w:p w14:paraId="31E773A1" w14:textId="77777777" w:rsidR="003E2E0D" w:rsidRPr="00D34FD4" w:rsidRDefault="003E2E0D" w:rsidP="00D34FD4">
            <w:pPr>
              <w:pStyle w:val="BodyText"/>
              <w:rPr>
                <w:rFonts w:eastAsiaTheme="minorHAnsi"/>
                <w:b/>
                <w:sz w:val="16"/>
                <w:szCs w:val="16"/>
              </w:rPr>
            </w:pPr>
            <w:r w:rsidRPr="00D34FD4">
              <w:rPr>
                <w:rFonts w:eastAsiaTheme="minorHAnsi"/>
                <w:b/>
                <w:sz w:val="16"/>
                <w:szCs w:val="16"/>
              </w:rPr>
              <w:t>Information</w:t>
            </w:r>
          </w:p>
        </w:tc>
        <w:tc>
          <w:tcPr>
            <w:tcW w:w="5709" w:type="dxa"/>
          </w:tcPr>
          <w:p w14:paraId="174BC0BB" w14:textId="63AACA1A" w:rsidR="003E2E0D" w:rsidRPr="00D34FD4" w:rsidRDefault="003E2E0D" w:rsidP="00D34FD4">
            <w:pPr>
              <w:pStyle w:val="BodyText"/>
              <w:rPr>
                <w:rFonts w:eastAsiaTheme="minorHAnsi"/>
                <w:sz w:val="16"/>
                <w:szCs w:val="16"/>
              </w:rPr>
            </w:pPr>
            <w:r w:rsidRPr="00D34FD4">
              <w:rPr>
                <w:rFonts w:eastAsiaTheme="minorHAnsi"/>
                <w:sz w:val="16"/>
                <w:szCs w:val="16"/>
              </w:rPr>
              <w:t xml:space="preserve">means any and all data in any form </w:t>
            </w:r>
            <w:r w:rsidR="007F2084">
              <w:rPr>
                <w:rFonts w:eastAsiaTheme="minorHAnsi"/>
                <w:sz w:val="16"/>
                <w:szCs w:val="16"/>
              </w:rPr>
              <w:t xml:space="preserve">input by or </w:t>
            </w:r>
            <w:r w:rsidRPr="00D34FD4">
              <w:rPr>
                <w:rFonts w:eastAsiaTheme="minorHAnsi"/>
                <w:sz w:val="16"/>
                <w:szCs w:val="16"/>
              </w:rPr>
              <w:t xml:space="preserve">available to the Customer via the </w:t>
            </w:r>
            <w:r w:rsidR="00F66F36">
              <w:rPr>
                <w:rFonts w:eastAsiaTheme="minorHAnsi"/>
                <w:sz w:val="16"/>
                <w:szCs w:val="16"/>
              </w:rPr>
              <w:t>Admissions Portal</w:t>
            </w:r>
            <w:r w:rsidRPr="00D34FD4">
              <w:rPr>
                <w:rFonts w:eastAsiaTheme="minorHAnsi"/>
                <w:sz w:val="16"/>
                <w:szCs w:val="16"/>
              </w:rPr>
              <w:t>;</w:t>
            </w:r>
          </w:p>
        </w:tc>
      </w:tr>
      <w:tr w:rsidR="003E2E0D" w:rsidRPr="00D34FD4" w14:paraId="1F6F3554" w14:textId="77777777" w:rsidTr="004543D2">
        <w:tc>
          <w:tcPr>
            <w:tcW w:w="2642" w:type="dxa"/>
          </w:tcPr>
          <w:p w14:paraId="7D830CB3" w14:textId="77777777" w:rsidR="003E2E0D" w:rsidRPr="00D34FD4" w:rsidRDefault="003E2E0D" w:rsidP="00D34FD4">
            <w:pPr>
              <w:pStyle w:val="BodyText"/>
              <w:rPr>
                <w:rFonts w:eastAsiaTheme="minorHAnsi"/>
                <w:b/>
                <w:sz w:val="16"/>
                <w:szCs w:val="16"/>
              </w:rPr>
            </w:pPr>
            <w:r w:rsidRPr="00D34FD4">
              <w:rPr>
                <w:rFonts w:eastAsiaTheme="minorHAnsi"/>
                <w:b/>
                <w:sz w:val="16"/>
                <w:szCs w:val="16"/>
              </w:rPr>
              <w:t>Intellectual Property Rights</w:t>
            </w:r>
          </w:p>
        </w:tc>
        <w:tc>
          <w:tcPr>
            <w:tcW w:w="5709" w:type="dxa"/>
          </w:tcPr>
          <w:p w14:paraId="278B209F" w14:textId="77777777" w:rsidR="003E2E0D" w:rsidRPr="00D34FD4" w:rsidRDefault="003E2E0D" w:rsidP="00D34FD4">
            <w:pPr>
              <w:pStyle w:val="BodyText"/>
              <w:rPr>
                <w:rFonts w:eastAsiaTheme="minorHAnsi"/>
                <w:sz w:val="16"/>
                <w:szCs w:val="16"/>
              </w:rPr>
            </w:pPr>
            <w:r w:rsidRPr="00D34FD4">
              <w:rPr>
                <w:sz w:val="16"/>
                <w:szCs w:val="16"/>
              </w:rPr>
              <w:t>means all right, title and interest in and to: (</w:t>
            </w:r>
            <w:proofErr w:type="spellStart"/>
            <w:r w:rsidRPr="00D34FD4">
              <w:rPr>
                <w:sz w:val="16"/>
                <w:szCs w:val="16"/>
              </w:rPr>
              <w:t>i</w:t>
            </w:r>
            <w:proofErr w:type="spellEnd"/>
            <w:r w:rsidRPr="00D34FD4">
              <w:rPr>
                <w:sz w:val="16"/>
                <w:szCs w:val="16"/>
              </w:rPr>
              <w:t xml:space="preserve">) </w:t>
            </w:r>
            <w:proofErr w:type="spellStart"/>
            <w:r w:rsidRPr="00D34FD4">
              <w:rPr>
                <w:sz w:val="16"/>
                <w:szCs w:val="16"/>
              </w:rPr>
              <w:t>trade marks</w:t>
            </w:r>
            <w:proofErr w:type="spellEnd"/>
            <w:r w:rsidRPr="00D34FD4">
              <w:rPr>
                <w:sz w:val="16"/>
                <w:szCs w:val="16"/>
              </w:rPr>
              <w:t xml:space="preserve">, service marks, brand names, logos and other indications of origin, the right to sue for passing off and </w:t>
            </w:r>
            <w:r w:rsidRPr="00D34FD4">
              <w:rPr>
                <w:sz w:val="16"/>
                <w:szCs w:val="16"/>
              </w:rPr>
              <w:lastRenderedPageBreak/>
              <w:t>the goodwill associated with the foregoing; (ii) inventions, patents, trade secrets, know-how, processes and systems; (iii) design rights, copyright, database rights, moral rights; and (iv) any other intellectual property or similar proprietary rights in any jurisdiction, in each case whether registered or unregistered, whether in existence now or in the future and any other similar or analogous rights and any application or right to apply for registration or renewal of any such rights;</w:t>
            </w:r>
          </w:p>
        </w:tc>
      </w:tr>
      <w:tr w:rsidR="00603B5A" w:rsidRPr="00D34FD4" w14:paraId="4E3A7BE6" w14:textId="77777777" w:rsidTr="004543D2">
        <w:tc>
          <w:tcPr>
            <w:tcW w:w="2642" w:type="dxa"/>
          </w:tcPr>
          <w:p w14:paraId="34865D60" w14:textId="784D0E55" w:rsidR="00603B5A" w:rsidRDefault="00603B5A" w:rsidP="00603B5A">
            <w:pPr>
              <w:pStyle w:val="BodyText"/>
              <w:rPr>
                <w:rFonts w:eastAsiaTheme="minorHAnsi"/>
                <w:b/>
                <w:sz w:val="16"/>
                <w:szCs w:val="16"/>
              </w:rPr>
            </w:pPr>
            <w:r>
              <w:rPr>
                <w:rFonts w:eastAsiaTheme="minorHAnsi"/>
                <w:b/>
                <w:sz w:val="16"/>
                <w:szCs w:val="16"/>
              </w:rPr>
              <w:lastRenderedPageBreak/>
              <w:t>Party</w:t>
            </w:r>
          </w:p>
        </w:tc>
        <w:tc>
          <w:tcPr>
            <w:tcW w:w="5709" w:type="dxa"/>
          </w:tcPr>
          <w:p w14:paraId="21B8EBCA" w14:textId="21C847F8" w:rsidR="00603B5A" w:rsidRDefault="00603B5A" w:rsidP="00DF5FBC">
            <w:pPr>
              <w:pStyle w:val="BodyText"/>
              <w:rPr>
                <w:rFonts w:eastAsiaTheme="minorHAnsi"/>
                <w:sz w:val="16"/>
                <w:szCs w:val="16"/>
              </w:rPr>
            </w:pPr>
            <w:r>
              <w:rPr>
                <w:rFonts w:eastAsiaTheme="minorHAnsi"/>
                <w:sz w:val="16"/>
                <w:szCs w:val="16"/>
              </w:rPr>
              <w:t xml:space="preserve">means the Exchange </w:t>
            </w:r>
            <w:r w:rsidR="00501A52">
              <w:rPr>
                <w:rFonts w:eastAsiaTheme="minorHAnsi"/>
                <w:sz w:val="16"/>
                <w:szCs w:val="16"/>
              </w:rPr>
              <w:t>or</w:t>
            </w:r>
            <w:r>
              <w:rPr>
                <w:rFonts w:eastAsiaTheme="minorHAnsi"/>
                <w:sz w:val="16"/>
                <w:szCs w:val="16"/>
              </w:rPr>
              <w:t xml:space="preserve"> the </w:t>
            </w:r>
            <w:r w:rsidR="00DF5FBC">
              <w:rPr>
                <w:rFonts w:eastAsiaTheme="minorHAnsi"/>
                <w:sz w:val="16"/>
                <w:szCs w:val="16"/>
              </w:rPr>
              <w:t>Customer</w:t>
            </w:r>
            <w:r>
              <w:rPr>
                <w:rFonts w:eastAsiaTheme="minorHAnsi"/>
                <w:sz w:val="16"/>
                <w:szCs w:val="16"/>
              </w:rPr>
              <w:t>, together the ‘</w:t>
            </w:r>
            <w:r w:rsidRPr="00603B5A">
              <w:rPr>
                <w:rFonts w:eastAsiaTheme="minorHAnsi"/>
                <w:b/>
                <w:sz w:val="16"/>
                <w:szCs w:val="16"/>
              </w:rPr>
              <w:t>Parties</w:t>
            </w:r>
            <w:r w:rsidRPr="004D2C8D">
              <w:rPr>
                <w:rFonts w:eastAsiaTheme="minorHAnsi"/>
                <w:sz w:val="16"/>
                <w:szCs w:val="16"/>
              </w:rPr>
              <w:t>’</w:t>
            </w:r>
            <w:r>
              <w:rPr>
                <w:rFonts w:eastAsiaTheme="minorHAnsi"/>
                <w:sz w:val="16"/>
                <w:szCs w:val="16"/>
              </w:rPr>
              <w:t>;</w:t>
            </w:r>
          </w:p>
        </w:tc>
      </w:tr>
      <w:tr w:rsidR="00C71E8F" w:rsidRPr="00D34FD4" w14:paraId="704C72B1" w14:textId="77777777" w:rsidTr="004543D2">
        <w:tc>
          <w:tcPr>
            <w:tcW w:w="2642" w:type="dxa"/>
          </w:tcPr>
          <w:p w14:paraId="3840C5B8" w14:textId="785F5063" w:rsidR="00C71E8F" w:rsidRPr="00D34FD4" w:rsidRDefault="00C71E8F" w:rsidP="00D34FD4">
            <w:pPr>
              <w:pStyle w:val="BodyText"/>
              <w:rPr>
                <w:rFonts w:eastAsiaTheme="minorHAnsi"/>
                <w:b/>
                <w:sz w:val="16"/>
                <w:szCs w:val="16"/>
              </w:rPr>
            </w:pPr>
            <w:r>
              <w:rPr>
                <w:rFonts w:eastAsiaTheme="minorHAnsi"/>
                <w:b/>
                <w:sz w:val="16"/>
                <w:szCs w:val="16"/>
              </w:rPr>
              <w:t>Rules</w:t>
            </w:r>
          </w:p>
        </w:tc>
        <w:tc>
          <w:tcPr>
            <w:tcW w:w="5709" w:type="dxa"/>
          </w:tcPr>
          <w:p w14:paraId="27EDFE95" w14:textId="6A0D5097" w:rsidR="00C71E8F" w:rsidRPr="00D34FD4" w:rsidRDefault="00C71E8F" w:rsidP="00CA0DC5">
            <w:pPr>
              <w:pStyle w:val="BodyText"/>
              <w:rPr>
                <w:rFonts w:eastAsiaTheme="minorHAnsi"/>
                <w:sz w:val="16"/>
                <w:szCs w:val="16"/>
              </w:rPr>
            </w:pPr>
            <w:r>
              <w:rPr>
                <w:rFonts w:eastAsiaTheme="minorHAnsi"/>
                <w:sz w:val="16"/>
                <w:szCs w:val="16"/>
              </w:rPr>
              <w:t>means the Exchange’s rules of the relevant market that a Customer is seeking to</w:t>
            </w:r>
            <w:r w:rsidR="00501A52">
              <w:rPr>
                <w:rFonts w:eastAsiaTheme="minorHAnsi"/>
                <w:sz w:val="16"/>
                <w:szCs w:val="16"/>
              </w:rPr>
              <w:t xml:space="preserve"> admit securities to</w:t>
            </w:r>
            <w:r>
              <w:rPr>
                <w:rFonts w:eastAsiaTheme="minorHAnsi"/>
                <w:sz w:val="16"/>
                <w:szCs w:val="16"/>
              </w:rPr>
              <w:t>.</w:t>
            </w:r>
          </w:p>
        </w:tc>
      </w:tr>
      <w:tr w:rsidR="0049003C" w:rsidRPr="00D34FD4" w14:paraId="354EB684" w14:textId="77777777" w:rsidTr="004543D2">
        <w:tc>
          <w:tcPr>
            <w:tcW w:w="2642" w:type="dxa"/>
          </w:tcPr>
          <w:p w14:paraId="5E0FBBD9" w14:textId="77777777" w:rsidR="0049003C" w:rsidRPr="00A269CA" w:rsidRDefault="0049003C" w:rsidP="00D34FD4">
            <w:pPr>
              <w:pStyle w:val="BodyText"/>
              <w:rPr>
                <w:rFonts w:eastAsiaTheme="minorHAnsi"/>
                <w:b/>
                <w:sz w:val="16"/>
                <w:szCs w:val="16"/>
              </w:rPr>
            </w:pPr>
            <w:r w:rsidRPr="00A269CA">
              <w:rPr>
                <w:rFonts w:eastAsiaTheme="minorHAnsi"/>
                <w:b/>
                <w:sz w:val="16"/>
                <w:szCs w:val="16"/>
              </w:rPr>
              <w:t>Super User</w:t>
            </w:r>
          </w:p>
        </w:tc>
        <w:tc>
          <w:tcPr>
            <w:tcW w:w="5709" w:type="dxa"/>
          </w:tcPr>
          <w:p w14:paraId="1CA65D1C" w14:textId="132EE145" w:rsidR="0049003C" w:rsidRPr="00D34FD4" w:rsidRDefault="0049003C" w:rsidP="00CA0DC5">
            <w:pPr>
              <w:pStyle w:val="BodyText"/>
              <w:rPr>
                <w:rFonts w:eastAsiaTheme="minorHAnsi"/>
                <w:sz w:val="16"/>
                <w:szCs w:val="16"/>
              </w:rPr>
            </w:pPr>
            <w:r w:rsidRPr="00A269CA">
              <w:rPr>
                <w:rFonts w:eastAsiaTheme="minorHAnsi"/>
                <w:sz w:val="16"/>
                <w:szCs w:val="16"/>
              </w:rPr>
              <w:t xml:space="preserve">means </w:t>
            </w:r>
            <w:r w:rsidR="00AF44DC" w:rsidRPr="00A269CA">
              <w:rPr>
                <w:rFonts w:eastAsiaTheme="minorHAnsi"/>
                <w:sz w:val="16"/>
                <w:szCs w:val="16"/>
              </w:rPr>
              <w:t>a</w:t>
            </w:r>
            <w:r w:rsidRPr="00A269CA">
              <w:rPr>
                <w:rFonts w:eastAsiaTheme="minorHAnsi"/>
                <w:sz w:val="16"/>
                <w:szCs w:val="16"/>
              </w:rPr>
              <w:t xml:space="preserve"> person </w:t>
            </w:r>
            <w:r w:rsidR="003B06C9" w:rsidRPr="00A269CA">
              <w:rPr>
                <w:rFonts w:eastAsiaTheme="minorHAnsi"/>
                <w:sz w:val="16"/>
                <w:szCs w:val="16"/>
              </w:rPr>
              <w:t xml:space="preserve">selected as </w:t>
            </w:r>
            <w:r w:rsidR="00501A52">
              <w:rPr>
                <w:rFonts w:eastAsiaTheme="minorHAnsi"/>
                <w:sz w:val="16"/>
                <w:szCs w:val="16"/>
              </w:rPr>
              <w:t>a</w:t>
            </w:r>
            <w:r w:rsidR="003B06C9" w:rsidRPr="00A269CA">
              <w:rPr>
                <w:rFonts w:eastAsiaTheme="minorHAnsi"/>
                <w:sz w:val="16"/>
                <w:szCs w:val="16"/>
              </w:rPr>
              <w:t xml:space="preserve"> Super User by the Customer </w:t>
            </w:r>
            <w:r w:rsidRPr="00A269CA">
              <w:rPr>
                <w:rFonts w:eastAsiaTheme="minorHAnsi"/>
                <w:sz w:val="16"/>
                <w:szCs w:val="16"/>
              </w:rPr>
              <w:t xml:space="preserve">in accordance with </w:t>
            </w:r>
            <w:r w:rsidR="003B06C9" w:rsidRPr="00A269CA">
              <w:rPr>
                <w:rFonts w:eastAsiaTheme="minorHAnsi"/>
                <w:sz w:val="16"/>
                <w:szCs w:val="16"/>
              </w:rPr>
              <w:t xml:space="preserve">clause </w:t>
            </w:r>
            <w:r w:rsidR="00594862" w:rsidRPr="00A269CA">
              <w:rPr>
                <w:rFonts w:eastAsiaTheme="minorHAnsi"/>
                <w:sz w:val="16"/>
                <w:szCs w:val="16"/>
              </w:rPr>
              <w:fldChar w:fldCharType="begin"/>
            </w:r>
            <w:r w:rsidR="00594862" w:rsidRPr="00A269CA">
              <w:rPr>
                <w:rFonts w:eastAsiaTheme="minorHAnsi"/>
                <w:sz w:val="16"/>
                <w:szCs w:val="16"/>
              </w:rPr>
              <w:instrText xml:space="preserve"> REF _Ref332963370 \r \h </w:instrText>
            </w:r>
            <w:r w:rsidR="004543D2" w:rsidRPr="00A269CA">
              <w:rPr>
                <w:rFonts w:eastAsiaTheme="minorHAnsi"/>
                <w:sz w:val="16"/>
                <w:szCs w:val="16"/>
              </w:rPr>
              <w:instrText xml:space="preserve"> \* MERGEFORMAT </w:instrText>
            </w:r>
            <w:r w:rsidR="00594862" w:rsidRPr="00A269CA">
              <w:rPr>
                <w:rFonts w:eastAsiaTheme="minorHAnsi"/>
                <w:sz w:val="16"/>
                <w:szCs w:val="16"/>
              </w:rPr>
            </w:r>
            <w:r w:rsidR="00594862" w:rsidRPr="00A269CA">
              <w:rPr>
                <w:rFonts w:eastAsiaTheme="minorHAnsi"/>
                <w:sz w:val="16"/>
                <w:szCs w:val="16"/>
              </w:rPr>
              <w:fldChar w:fldCharType="separate"/>
            </w:r>
            <w:r w:rsidR="00A14697">
              <w:rPr>
                <w:rFonts w:eastAsiaTheme="minorHAnsi"/>
                <w:sz w:val="16"/>
                <w:szCs w:val="16"/>
              </w:rPr>
              <w:t>5</w:t>
            </w:r>
            <w:r w:rsidR="00594862" w:rsidRPr="00A269CA">
              <w:rPr>
                <w:rFonts w:eastAsiaTheme="minorHAnsi"/>
                <w:sz w:val="16"/>
                <w:szCs w:val="16"/>
              </w:rPr>
              <w:fldChar w:fldCharType="end"/>
            </w:r>
            <w:r w:rsidRPr="00A269CA">
              <w:rPr>
                <w:rFonts w:eastAsiaTheme="minorHAnsi"/>
                <w:sz w:val="16"/>
                <w:szCs w:val="16"/>
              </w:rPr>
              <w:t>;</w:t>
            </w:r>
            <w:r w:rsidRPr="00D34FD4">
              <w:rPr>
                <w:rFonts w:eastAsiaTheme="minorHAnsi"/>
                <w:sz w:val="16"/>
                <w:szCs w:val="16"/>
              </w:rPr>
              <w:t xml:space="preserve"> </w:t>
            </w:r>
          </w:p>
        </w:tc>
      </w:tr>
      <w:tr w:rsidR="0049003C" w:rsidRPr="00D34FD4" w14:paraId="4E29C6AD" w14:textId="77777777" w:rsidTr="004543D2">
        <w:tc>
          <w:tcPr>
            <w:tcW w:w="2642" w:type="dxa"/>
          </w:tcPr>
          <w:p w14:paraId="3D8E03F7" w14:textId="77777777" w:rsidR="0049003C" w:rsidRPr="00D34FD4" w:rsidRDefault="0049003C" w:rsidP="00D34FD4">
            <w:pPr>
              <w:pStyle w:val="BodyText"/>
              <w:rPr>
                <w:rFonts w:eastAsiaTheme="minorHAnsi"/>
                <w:b/>
                <w:sz w:val="16"/>
                <w:szCs w:val="16"/>
              </w:rPr>
            </w:pPr>
            <w:r w:rsidRPr="00D34FD4">
              <w:rPr>
                <w:rFonts w:eastAsiaTheme="minorHAnsi"/>
                <w:b/>
                <w:sz w:val="16"/>
                <w:szCs w:val="16"/>
              </w:rPr>
              <w:t>Term</w:t>
            </w:r>
          </w:p>
        </w:tc>
        <w:tc>
          <w:tcPr>
            <w:tcW w:w="5709" w:type="dxa"/>
          </w:tcPr>
          <w:p w14:paraId="0C3AFDDD" w14:textId="24066226" w:rsidR="0049003C" w:rsidRPr="00D34FD4" w:rsidRDefault="0049003C" w:rsidP="00D34FD4">
            <w:pPr>
              <w:pStyle w:val="BodyText"/>
              <w:rPr>
                <w:rFonts w:eastAsiaTheme="minorHAnsi"/>
                <w:sz w:val="16"/>
                <w:szCs w:val="16"/>
              </w:rPr>
            </w:pPr>
            <w:r w:rsidRPr="00D34FD4">
              <w:rPr>
                <w:rFonts w:eastAsiaTheme="minorHAnsi"/>
                <w:sz w:val="16"/>
                <w:szCs w:val="16"/>
              </w:rPr>
              <w:t xml:space="preserve">means the term of the Agreement as determined in accordance with clause </w:t>
            </w:r>
            <w:r w:rsidRPr="00D34FD4">
              <w:rPr>
                <w:rFonts w:eastAsiaTheme="minorHAnsi"/>
                <w:sz w:val="16"/>
                <w:szCs w:val="16"/>
              </w:rPr>
              <w:fldChar w:fldCharType="begin"/>
            </w:r>
            <w:r w:rsidRPr="00D34FD4">
              <w:rPr>
                <w:rFonts w:eastAsiaTheme="minorHAnsi"/>
                <w:sz w:val="16"/>
                <w:szCs w:val="16"/>
              </w:rPr>
              <w:instrText xml:space="preserve"> REF _Ref327969663 \r \h  \* MERGEFORMAT </w:instrText>
            </w:r>
            <w:r w:rsidRPr="00D34FD4">
              <w:rPr>
                <w:rFonts w:eastAsiaTheme="minorHAnsi"/>
                <w:sz w:val="16"/>
                <w:szCs w:val="16"/>
              </w:rPr>
            </w:r>
            <w:r w:rsidRPr="00D34FD4">
              <w:rPr>
                <w:rFonts w:eastAsiaTheme="minorHAnsi"/>
                <w:sz w:val="16"/>
                <w:szCs w:val="16"/>
              </w:rPr>
              <w:fldChar w:fldCharType="separate"/>
            </w:r>
            <w:r w:rsidR="00A14697">
              <w:rPr>
                <w:rFonts w:eastAsiaTheme="minorHAnsi"/>
                <w:sz w:val="16"/>
                <w:szCs w:val="16"/>
              </w:rPr>
              <w:t>2.1</w:t>
            </w:r>
            <w:r w:rsidRPr="00D34FD4">
              <w:rPr>
                <w:rFonts w:eastAsiaTheme="minorHAnsi"/>
                <w:sz w:val="16"/>
                <w:szCs w:val="16"/>
              </w:rPr>
              <w:fldChar w:fldCharType="end"/>
            </w:r>
            <w:r w:rsidRPr="00D34FD4">
              <w:rPr>
                <w:rFonts w:eastAsiaTheme="minorHAnsi"/>
                <w:sz w:val="16"/>
                <w:szCs w:val="16"/>
              </w:rPr>
              <w:t xml:space="preserve">; </w:t>
            </w:r>
          </w:p>
        </w:tc>
      </w:tr>
      <w:tr w:rsidR="005428EB" w:rsidRPr="00D34FD4" w14:paraId="398532E1" w14:textId="77777777" w:rsidTr="004543D2">
        <w:tc>
          <w:tcPr>
            <w:tcW w:w="2642" w:type="dxa"/>
          </w:tcPr>
          <w:p w14:paraId="4C92B84A" w14:textId="4156C7CB" w:rsidR="005428EB" w:rsidRPr="00D34FD4" w:rsidRDefault="005428EB" w:rsidP="00D34FD4">
            <w:pPr>
              <w:pStyle w:val="BodyText"/>
              <w:rPr>
                <w:rFonts w:eastAsiaTheme="minorHAnsi"/>
                <w:b/>
                <w:sz w:val="16"/>
                <w:szCs w:val="16"/>
              </w:rPr>
            </w:pPr>
            <w:r w:rsidRPr="00D34FD4">
              <w:rPr>
                <w:rFonts w:eastAsiaTheme="minorHAnsi"/>
                <w:b/>
                <w:sz w:val="16"/>
                <w:szCs w:val="16"/>
              </w:rPr>
              <w:t>Terms and Conditions</w:t>
            </w:r>
          </w:p>
        </w:tc>
        <w:tc>
          <w:tcPr>
            <w:tcW w:w="5709" w:type="dxa"/>
          </w:tcPr>
          <w:p w14:paraId="33B4C8B9" w14:textId="79EE0583" w:rsidR="005428EB" w:rsidRPr="00D34FD4" w:rsidRDefault="005428EB" w:rsidP="007F6411">
            <w:pPr>
              <w:pStyle w:val="BodyText"/>
              <w:rPr>
                <w:rFonts w:eastAsiaTheme="minorHAnsi"/>
                <w:sz w:val="16"/>
                <w:szCs w:val="16"/>
              </w:rPr>
            </w:pPr>
            <w:r w:rsidRPr="00D34FD4">
              <w:rPr>
                <w:rFonts w:eastAsiaTheme="minorHAnsi"/>
                <w:sz w:val="16"/>
                <w:szCs w:val="16"/>
              </w:rPr>
              <w:t xml:space="preserve">means </w:t>
            </w:r>
            <w:r w:rsidR="001C7364">
              <w:rPr>
                <w:rFonts w:eastAsiaTheme="minorHAnsi"/>
                <w:sz w:val="16"/>
                <w:szCs w:val="16"/>
              </w:rPr>
              <w:t>the terms of this Agreement</w:t>
            </w:r>
            <w:r>
              <w:rPr>
                <w:rFonts w:eastAsiaTheme="minorHAnsi"/>
                <w:sz w:val="16"/>
                <w:szCs w:val="16"/>
              </w:rPr>
              <w:t>;</w:t>
            </w:r>
            <w:r w:rsidRPr="00D34FD4">
              <w:rPr>
                <w:rFonts w:eastAsiaTheme="minorHAnsi"/>
                <w:sz w:val="16"/>
                <w:szCs w:val="16"/>
              </w:rPr>
              <w:t xml:space="preserve"> </w:t>
            </w:r>
          </w:p>
        </w:tc>
      </w:tr>
      <w:tr w:rsidR="005428EB" w:rsidRPr="00D34FD4" w14:paraId="160509A7" w14:textId="77777777" w:rsidTr="004543D2">
        <w:tc>
          <w:tcPr>
            <w:tcW w:w="2642" w:type="dxa"/>
          </w:tcPr>
          <w:p w14:paraId="33B7A7F3" w14:textId="77777777" w:rsidR="005428EB" w:rsidRPr="00D34FD4" w:rsidRDefault="005428EB" w:rsidP="00D34FD4">
            <w:pPr>
              <w:pStyle w:val="BodyText"/>
              <w:rPr>
                <w:rFonts w:eastAsiaTheme="minorHAnsi"/>
                <w:b/>
                <w:sz w:val="16"/>
                <w:szCs w:val="16"/>
              </w:rPr>
            </w:pPr>
            <w:r w:rsidRPr="00D34FD4">
              <w:rPr>
                <w:rFonts w:eastAsiaTheme="minorHAnsi"/>
                <w:b/>
                <w:sz w:val="16"/>
                <w:szCs w:val="16"/>
              </w:rPr>
              <w:t>User</w:t>
            </w:r>
          </w:p>
        </w:tc>
        <w:tc>
          <w:tcPr>
            <w:tcW w:w="5709" w:type="dxa"/>
          </w:tcPr>
          <w:p w14:paraId="27B2EB99" w14:textId="3795F26C" w:rsidR="005428EB" w:rsidRPr="00D34FD4" w:rsidRDefault="005428EB" w:rsidP="00D34FD4">
            <w:pPr>
              <w:pStyle w:val="BodyText"/>
              <w:rPr>
                <w:rFonts w:eastAsiaTheme="minorHAnsi"/>
                <w:sz w:val="16"/>
                <w:szCs w:val="16"/>
              </w:rPr>
            </w:pPr>
            <w:r w:rsidRPr="00D34FD4">
              <w:rPr>
                <w:rFonts w:eastAsiaTheme="minorHAnsi"/>
                <w:sz w:val="16"/>
                <w:szCs w:val="16"/>
              </w:rPr>
              <w:t>means each person access</w:t>
            </w:r>
            <w:r w:rsidR="00527F7B">
              <w:rPr>
                <w:rFonts w:eastAsiaTheme="minorHAnsi"/>
                <w:sz w:val="16"/>
                <w:szCs w:val="16"/>
              </w:rPr>
              <w:t>ing</w:t>
            </w:r>
            <w:r w:rsidRPr="00D34FD4">
              <w:rPr>
                <w:rFonts w:eastAsiaTheme="minorHAnsi"/>
                <w:sz w:val="16"/>
                <w:szCs w:val="16"/>
              </w:rPr>
              <w:t xml:space="preserve"> the </w:t>
            </w:r>
            <w:r w:rsidR="00F66F36">
              <w:rPr>
                <w:rFonts w:eastAsiaTheme="minorHAnsi"/>
                <w:sz w:val="16"/>
                <w:szCs w:val="16"/>
              </w:rPr>
              <w:t>Admissions Portal</w:t>
            </w:r>
            <w:r w:rsidRPr="00D34FD4">
              <w:rPr>
                <w:rFonts w:eastAsiaTheme="minorHAnsi"/>
                <w:sz w:val="16"/>
                <w:szCs w:val="16"/>
              </w:rPr>
              <w:t xml:space="preserve"> </w:t>
            </w:r>
            <w:r w:rsidR="00527F7B">
              <w:rPr>
                <w:rFonts w:eastAsiaTheme="minorHAnsi"/>
                <w:sz w:val="16"/>
                <w:szCs w:val="16"/>
              </w:rPr>
              <w:t>on behalf of</w:t>
            </w:r>
            <w:r w:rsidRPr="00D34FD4">
              <w:rPr>
                <w:rFonts w:eastAsiaTheme="minorHAnsi"/>
                <w:sz w:val="16"/>
                <w:szCs w:val="16"/>
              </w:rPr>
              <w:t xml:space="preserve"> the Customer; and</w:t>
            </w:r>
          </w:p>
        </w:tc>
      </w:tr>
      <w:tr w:rsidR="005428EB" w:rsidRPr="00D34FD4" w14:paraId="12D70DDA" w14:textId="77777777" w:rsidTr="004543D2">
        <w:tc>
          <w:tcPr>
            <w:tcW w:w="2642" w:type="dxa"/>
          </w:tcPr>
          <w:p w14:paraId="5A500091" w14:textId="77777777" w:rsidR="005428EB" w:rsidRPr="00D34FD4" w:rsidRDefault="005428EB" w:rsidP="00D34FD4">
            <w:pPr>
              <w:pStyle w:val="BodyText"/>
              <w:rPr>
                <w:rFonts w:eastAsiaTheme="minorHAnsi"/>
                <w:b/>
                <w:sz w:val="16"/>
                <w:szCs w:val="16"/>
              </w:rPr>
            </w:pPr>
            <w:r w:rsidRPr="00D34FD4">
              <w:rPr>
                <w:rFonts w:eastAsiaTheme="minorHAnsi"/>
                <w:b/>
                <w:sz w:val="16"/>
                <w:szCs w:val="16"/>
              </w:rPr>
              <w:t>User ID</w:t>
            </w:r>
          </w:p>
        </w:tc>
        <w:tc>
          <w:tcPr>
            <w:tcW w:w="5709" w:type="dxa"/>
          </w:tcPr>
          <w:p w14:paraId="4A329DA8" w14:textId="44CF0997" w:rsidR="005428EB" w:rsidRPr="00D34FD4" w:rsidRDefault="005428EB" w:rsidP="00E43D92">
            <w:pPr>
              <w:pStyle w:val="BodyText"/>
              <w:rPr>
                <w:rFonts w:eastAsiaTheme="minorHAnsi"/>
                <w:sz w:val="16"/>
                <w:szCs w:val="16"/>
              </w:rPr>
            </w:pPr>
            <w:r w:rsidRPr="00D34FD4">
              <w:rPr>
                <w:sz w:val="16"/>
                <w:szCs w:val="16"/>
              </w:rPr>
              <w:t xml:space="preserve">means a secure password and </w:t>
            </w:r>
            <w:r>
              <w:rPr>
                <w:sz w:val="16"/>
                <w:szCs w:val="16"/>
              </w:rPr>
              <w:t>email address</w:t>
            </w:r>
            <w:r w:rsidRPr="00D34FD4">
              <w:rPr>
                <w:sz w:val="16"/>
                <w:szCs w:val="16"/>
              </w:rPr>
              <w:t xml:space="preserve"> from time to time selected by and unique to each Authorised User for access to the </w:t>
            </w:r>
            <w:r w:rsidR="00F66F36">
              <w:rPr>
                <w:sz w:val="16"/>
                <w:szCs w:val="16"/>
              </w:rPr>
              <w:t>Admissions Portal</w:t>
            </w:r>
            <w:r w:rsidRPr="00D34FD4">
              <w:rPr>
                <w:sz w:val="16"/>
                <w:szCs w:val="16"/>
              </w:rPr>
              <w:t xml:space="preserve"> on behalf of the Customer.</w:t>
            </w:r>
            <w:r>
              <w:rPr>
                <w:sz w:val="16"/>
                <w:szCs w:val="16"/>
              </w:rPr>
              <w:t xml:space="preserve"> </w:t>
            </w:r>
          </w:p>
        </w:tc>
      </w:tr>
    </w:tbl>
    <w:p w14:paraId="5F3B132C" w14:textId="77777777" w:rsidR="008167F1" w:rsidRPr="00D34FD4" w:rsidRDefault="008167F1" w:rsidP="00D34FD4">
      <w:pPr>
        <w:pStyle w:val="Heading2"/>
        <w:rPr>
          <w:sz w:val="16"/>
          <w:szCs w:val="16"/>
        </w:rPr>
      </w:pPr>
      <w:r w:rsidRPr="00D34FD4">
        <w:rPr>
          <w:sz w:val="16"/>
          <w:szCs w:val="16"/>
        </w:rPr>
        <w:t>Where the context so admits or requires words denoting the singular include the plural and vice versa and words denoting any gender include all genders.</w:t>
      </w:r>
    </w:p>
    <w:p w14:paraId="785B7AEA" w14:textId="59D15D8A" w:rsidR="008167F1" w:rsidRPr="00D34FD4" w:rsidRDefault="008167F1" w:rsidP="00D34FD4">
      <w:pPr>
        <w:pStyle w:val="Heading2"/>
        <w:rPr>
          <w:sz w:val="16"/>
          <w:szCs w:val="16"/>
        </w:rPr>
      </w:pPr>
      <w:r w:rsidRPr="00D36925">
        <w:rPr>
          <w:sz w:val="16"/>
          <w:szCs w:val="16"/>
        </w:rPr>
        <w:t xml:space="preserve">References to clauses are to clauses of this </w:t>
      </w:r>
      <w:r w:rsidR="007439E9">
        <w:rPr>
          <w:sz w:val="16"/>
          <w:szCs w:val="16"/>
        </w:rPr>
        <w:t xml:space="preserve">Terms and Conditions for the </w:t>
      </w:r>
      <w:r w:rsidR="00F66F36">
        <w:rPr>
          <w:sz w:val="16"/>
          <w:szCs w:val="16"/>
        </w:rPr>
        <w:t>Admissions Portal</w:t>
      </w:r>
      <w:r w:rsidRPr="00D34FD4">
        <w:rPr>
          <w:sz w:val="16"/>
          <w:szCs w:val="16"/>
        </w:rPr>
        <w:t xml:space="preserve">. </w:t>
      </w:r>
    </w:p>
    <w:p w14:paraId="68874D7B" w14:textId="77777777" w:rsidR="008167F1" w:rsidRPr="00D34FD4" w:rsidRDefault="008167F1" w:rsidP="00D34FD4">
      <w:pPr>
        <w:pStyle w:val="Heading2"/>
        <w:rPr>
          <w:sz w:val="16"/>
          <w:szCs w:val="16"/>
        </w:rPr>
      </w:pPr>
      <w:r w:rsidRPr="00D34FD4">
        <w:rPr>
          <w:sz w:val="16"/>
          <w:szCs w:val="16"/>
        </w:rPr>
        <w:t>A “person” includes any individual, company, corporation, firm partnership, joint venture, association, organisation or trust (in each case, whether or not having separate legal personality) and references to any of the same shall include a reference to the others.</w:t>
      </w:r>
    </w:p>
    <w:p w14:paraId="29B445DF" w14:textId="77777777" w:rsidR="008167F1" w:rsidRPr="00D34FD4" w:rsidRDefault="008167F1" w:rsidP="00D34FD4">
      <w:pPr>
        <w:pStyle w:val="Heading2"/>
        <w:rPr>
          <w:sz w:val="16"/>
          <w:szCs w:val="16"/>
        </w:rPr>
      </w:pPr>
      <w:r w:rsidRPr="00D34FD4">
        <w:rPr>
          <w:sz w:val="16"/>
          <w:szCs w:val="16"/>
        </w:rPr>
        <w:t>Any statute or statutory provision includes, except where otherwise stated, the statute or statutory provision as amended, consolidated, re-enacted or replaced from time to time, and includes any subordinate legislation made under the statute or statutory provision (as so amended, consolidated or re-enacted).</w:t>
      </w:r>
    </w:p>
    <w:p w14:paraId="04C41669" w14:textId="77777777" w:rsidR="005E611E" w:rsidRPr="00D36925" w:rsidRDefault="005E611E" w:rsidP="00D34FD4">
      <w:pPr>
        <w:pStyle w:val="Heading1"/>
        <w:rPr>
          <w:sz w:val="16"/>
          <w:szCs w:val="16"/>
        </w:rPr>
      </w:pPr>
      <w:r w:rsidRPr="00D36925">
        <w:rPr>
          <w:sz w:val="16"/>
          <w:szCs w:val="16"/>
        </w:rPr>
        <w:t xml:space="preserve">Term </w:t>
      </w:r>
    </w:p>
    <w:p w14:paraId="719C64ED" w14:textId="4E2904E4" w:rsidR="005E611E" w:rsidRPr="00D36925" w:rsidRDefault="005E611E" w:rsidP="00D34FD4">
      <w:pPr>
        <w:pStyle w:val="Heading2"/>
        <w:rPr>
          <w:sz w:val="16"/>
          <w:szCs w:val="16"/>
        </w:rPr>
      </w:pPr>
      <w:bookmarkStart w:id="1" w:name="_Ref327969663"/>
      <w:r w:rsidRPr="00D36925">
        <w:rPr>
          <w:sz w:val="16"/>
          <w:szCs w:val="16"/>
        </w:rPr>
        <w:t xml:space="preserve">This </w:t>
      </w:r>
      <w:r w:rsidR="00F66F36">
        <w:rPr>
          <w:sz w:val="16"/>
          <w:szCs w:val="16"/>
        </w:rPr>
        <w:t>Admissions Portal</w:t>
      </w:r>
      <w:r w:rsidRPr="00D36925">
        <w:rPr>
          <w:sz w:val="16"/>
          <w:szCs w:val="16"/>
        </w:rPr>
        <w:t xml:space="preserve"> Agreement shall commence on and from the Commencement Date</w:t>
      </w:r>
      <w:r w:rsidR="00E86DA7">
        <w:rPr>
          <w:sz w:val="16"/>
          <w:szCs w:val="16"/>
        </w:rPr>
        <w:t>,</w:t>
      </w:r>
      <w:r w:rsidRPr="00D36925">
        <w:rPr>
          <w:sz w:val="16"/>
          <w:szCs w:val="16"/>
        </w:rPr>
        <w:t xml:space="preserve"> and unless terminated in accordance with </w:t>
      </w:r>
      <w:r w:rsidR="00C0034A">
        <w:rPr>
          <w:sz w:val="16"/>
          <w:szCs w:val="16"/>
        </w:rPr>
        <w:t>C</w:t>
      </w:r>
      <w:r w:rsidRPr="00D36925">
        <w:rPr>
          <w:sz w:val="16"/>
          <w:szCs w:val="16"/>
        </w:rPr>
        <w:t xml:space="preserve">lause </w:t>
      </w:r>
      <w:r w:rsidR="007F6411">
        <w:rPr>
          <w:sz w:val="16"/>
          <w:szCs w:val="16"/>
        </w:rPr>
        <w:fldChar w:fldCharType="begin"/>
      </w:r>
      <w:r w:rsidR="007F6411">
        <w:rPr>
          <w:sz w:val="16"/>
          <w:szCs w:val="16"/>
        </w:rPr>
        <w:instrText xml:space="preserve"> REF _Ref472581474 \r \h </w:instrText>
      </w:r>
      <w:r w:rsidR="007F6411">
        <w:rPr>
          <w:sz w:val="16"/>
          <w:szCs w:val="16"/>
        </w:rPr>
      </w:r>
      <w:r w:rsidR="007F6411">
        <w:rPr>
          <w:sz w:val="16"/>
          <w:szCs w:val="16"/>
        </w:rPr>
        <w:fldChar w:fldCharType="separate"/>
      </w:r>
      <w:r w:rsidR="00A14697">
        <w:rPr>
          <w:sz w:val="16"/>
          <w:szCs w:val="16"/>
        </w:rPr>
        <w:t>12</w:t>
      </w:r>
      <w:r w:rsidR="007F6411">
        <w:rPr>
          <w:sz w:val="16"/>
          <w:szCs w:val="16"/>
        </w:rPr>
        <w:fldChar w:fldCharType="end"/>
      </w:r>
      <w:r w:rsidR="00E86DA7">
        <w:rPr>
          <w:sz w:val="16"/>
          <w:szCs w:val="16"/>
        </w:rPr>
        <w:t>,</w:t>
      </w:r>
      <w:r w:rsidR="00561B07" w:rsidRPr="00D36925">
        <w:rPr>
          <w:sz w:val="16"/>
          <w:szCs w:val="16"/>
        </w:rPr>
        <w:t xml:space="preserve"> </w:t>
      </w:r>
      <w:r w:rsidRPr="00D36925">
        <w:rPr>
          <w:sz w:val="16"/>
          <w:szCs w:val="16"/>
        </w:rPr>
        <w:t>shall co</w:t>
      </w:r>
      <w:r w:rsidR="00032B24" w:rsidRPr="00D36925">
        <w:rPr>
          <w:sz w:val="16"/>
          <w:szCs w:val="16"/>
        </w:rPr>
        <w:t xml:space="preserve">ntinue in full force </w:t>
      </w:r>
      <w:bookmarkEnd w:id="1"/>
      <w:r w:rsidR="00501A52">
        <w:rPr>
          <w:sz w:val="16"/>
          <w:szCs w:val="16"/>
        </w:rPr>
        <w:t>until terminated pursuant to Clause 12</w:t>
      </w:r>
      <w:r w:rsidR="0049003C" w:rsidRPr="00D36925">
        <w:rPr>
          <w:sz w:val="16"/>
          <w:szCs w:val="16"/>
        </w:rPr>
        <w:t>.</w:t>
      </w:r>
      <w:r w:rsidR="00032B24" w:rsidRPr="00D36925">
        <w:rPr>
          <w:sz w:val="16"/>
          <w:szCs w:val="16"/>
        </w:rPr>
        <w:t xml:space="preserve"> </w:t>
      </w:r>
    </w:p>
    <w:p w14:paraId="17D8CD70" w14:textId="54204928" w:rsidR="008167F1" w:rsidRPr="00D36925" w:rsidRDefault="00F66F36" w:rsidP="00D34FD4">
      <w:pPr>
        <w:pStyle w:val="Heading1"/>
        <w:rPr>
          <w:sz w:val="16"/>
          <w:szCs w:val="16"/>
        </w:rPr>
      </w:pPr>
      <w:r>
        <w:rPr>
          <w:sz w:val="16"/>
          <w:szCs w:val="16"/>
        </w:rPr>
        <w:t>Admissions Portal</w:t>
      </w:r>
      <w:r w:rsidR="00472ED7" w:rsidRPr="00D36925">
        <w:rPr>
          <w:sz w:val="16"/>
          <w:szCs w:val="16"/>
        </w:rPr>
        <w:t xml:space="preserve"> </w:t>
      </w:r>
    </w:p>
    <w:p w14:paraId="734E068B" w14:textId="2509131C" w:rsidR="008167F1" w:rsidRPr="00D34FD4" w:rsidRDefault="00561B07" w:rsidP="00D34FD4">
      <w:pPr>
        <w:pStyle w:val="Heading2"/>
        <w:rPr>
          <w:sz w:val="16"/>
          <w:szCs w:val="16"/>
        </w:rPr>
      </w:pPr>
      <w:r w:rsidRPr="00D34FD4">
        <w:rPr>
          <w:sz w:val="16"/>
          <w:szCs w:val="16"/>
        </w:rPr>
        <w:t xml:space="preserve">The </w:t>
      </w:r>
      <w:r w:rsidR="00302390" w:rsidRPr="00D34FD4">
        <w:rPr>
          <w:sz w:val="16"/>
          <w:szCs w:val="16"/>
        </w:rPr>
        <w:t>Exchange</w:t>
      </w:r>
      <w:r w:rsidR="008167F1" w:rsidRPr="00D34FD4">
        <w:rPr>
          <w:sz w:val="16"/>
          <w:szCs w:val="16"/>
        </w:rPr>
        <w:t xml:space="preserve"> agrees to make the </w:t>
      </w:r>
      <w:r w:rsidR="00F66F36">
        <w:rPr>
          <w:sz w:val="16"/>
          <w:szCs w:val="16"/>
        </w:rPr>
        <w:t>Admissions Portal</w:t>
      </w:r>
      <w:r w:rsidR="008167F1" w:rsidRPr="00D34FD4">
        <w:rPr>
          <w:sz w:val="16"/>
          <w:szCs w:val="16"/>
        </w:rPr>
        <w:t xml:space="preserve"> available to the Customer subject to the terms and conditions </w:t>
      </w:r>
      <w:r w:rsidR="00C9069B">
        <w:rPr>
          <w:sz w:val="16"/>
          <w:szCs w:val="16"/>
        </w:rPr>
        <w:t>in</w:t>
      </w:r>
      <w:r w:rsidR="00C9069B" w:rsidRPr="00D34FD4">
        <w:rPr>
          <w:sz w:val="16"/>
          <w:szCs w:val="16"/>
        </w:rPr>
        <w:t xml:space="preserve"> </w:t>
      </w:r>
      <w:r w:rsidR="008167F1" w:rsidRPr="00D34FD4">
        <w:rPr>
          <w:sz w:val="16"/>
          <w:szCs w:val="16"/>
        </w:rPr>
        <w:t xml:space="preserve">this </w:t>
      </w:r>
      <w:r w:rsidR="00F66F36">
        <w:rPr>
          <w:sz w:val="16"/>
          <w:szCs w:val="16"/>
        </w:rPr>
        <w:t>Admissions Portal</w:t>
      </w:r>
      <w:r w:rsidR="008167F1" w:rsidRPr="00D34FD4">
        <w:rPr>
          <w:sz w:val="16"/>
          <w:szCs w:val="16"/>
        </w:rPr>
        <w:t xml:space="preserve"> Agreement.</w:t>
      </w:r>
      <w:r w:rsidR="00223F26">
        <w:rPr>
          <w:sz w:val="16"/>
          <w:szCs w:val="16"/>
        </w:rPr>
        <w:t xml:space="preserve"> The Exchange is a Recognised Investment Exchange pursuant to the Financial Services and Markets Act and is obliged to collect certain information in order to comply with its regulatory obligations. Information submitted via the Admissions Portal may be used by the Exchange to comply with its regulatory obligations.</w:t>
      </w:r>
    </w:p>
    <w:p w14:paraId="05084435" w14:textId="487C9890" w:rsidR="00B82049" w:rsidRPr="00D34FD4" w:rsidRDefault="008167F1" w:rsidP="00D34FD4">
      <w:pPr>
        <w:pStyle w:val="Heading2"/>
        <w:rPr>
          <w:sz w:val="16"/>
          <w:szCs w:val="16"/>
        </w:rPr>
      </w:pPr>
      <w:bookmarkStart w:id="2" w:name="_Ref327969196"/>
      <w:r w:rsidRPr="00D34FD4">
        <w:rPr>
          <w:sz w:val="16"/>
          <w:szCs w:val="16"/>
        </w:rPr>
        <w:t>Subject to Clause</w:t>
      </w:r>
      <w:r w:rsidR="00B82049" w:rsidRPr="00D34FD4">
        <w:rPr>
          <w:sz w:val="16"/>
          <w:szCs w:val="16"/>
        </w:rPr>
        <w:t xml:space="preserve"> </w:t>
      </w:r>
      <w:r w:rsidR="00B82049" w:rsidRPr="00D34FD4">
        <w:rPr>
          <w:sz w:val="16"/>
          <w:szCs w:val="16"/>
        </w:rPr>
        <w:fldChar w:fldCharType="begin"/>
      </w:r>
      <w:r w:rsidR="00B82049" w:rsidRPr="00D34FD4">
        <w:rPr>
          <w:sz w:val="16"/>
          <w:szCs w:val="16"/>
        </w:rPr>
        <w:instrText xml:space="preserve"> REF _Ref327969243 \r \h </w:instrText>
      </w:r>
      <w:r w:rsidR="00D34FD4">
        <w:rPr>
          <w:sz w:val="16"/>
          <w:szCs w:val="16"/>
        </w:rPr>
        <w:instrText xml:space="preserve"> \* MERGEFORMAT </w:instrText>
      </w:r>
      <w:r w:rsidR="00B82049" w:rsidRPr="00D34FD4">
        <w:rPr>
          <w:sz w:val="16"/>
          <w:szCs w:val="16"/>
        </w:rPr>
      </w:r>
      <w:r w:rsidR="00B82049" w:rsidRPr="00D34FD4">
        <w:rPr>
          <w:sz w:val="16"/>
          <w:szCs w:val="16"/>
        </w:rPr>
        <w:fldChar w:fldCharType="separate"/>
      </w:r>
      <w:r w:rsidR="00A14697">
        <w:rPr>
          <w:sz w:val="16"/>
          <w:szCs w:val="16"/>
        </w:rPr>
        <w:t>3.3</w:t>
      </w:r>
      <w:r w:rsidR="00B82049" w:rsidRPr="00D34FD4">
        <w:rPr>
          <w:sz w:val="16"/>
          <w:szCs w:val="16"/>
        </w:rPr>
        <w:fldChar w:fldCharType="end"/>
      </w:r>
      <w:r w:rsidRPr="00D34FD4">
        <w:rPr>
          <w:sz w:val="16"/>
          <w:szCs w:val="16"/>
        </w:rPr>
        <w:t xml:space="preserve">, in consideration </w:t>
      </w:r>
      <w:r w:rsidR="00A12A33">
        <w:rPr>
          <w:sz w:val="16"/>
          <w:szCs w:val="16"/>
        </w:rPr>
        <w:t xml:space="preserve">for the </w:t>
      </w:r>
      <w:r w:rsidR="00AB5D41">
        <w:rPr>
          <w:sz w:val="16"/>
          <w:szCs w:val="16"/>
        </w:rPr>
        <w:t xml:space="preserve">payment of </w:t>
      </w:r>
      <w:r w:rsidR="00A12A33">
        <w:rPr>
          <w:sz w:val="16"/>
          <w:szCs w:val="16"/>
        </w:rPr>
        <w:t xml:space="preserve">£1 (receipt of which by the Exchange is hereby acknowledged) </w:t>
      </w:r>
      <w:r w:rsidR="00032B24">
        <w:rPr>
          <w:sz w:val="16"/>
          <w:szCs w:val="16"/>
        </w:rPr>
        <w:t xml:space="preserve">and </w:t>
      </w:r>
      <w:r w:rsidRPr="00D34FD4">
        <w:rPr>
          <w:sz w:val="16"/>
          <w:szCs w:val="16"/>
        </w:rPr>
        <w:t xml:space="preserve">of the Customer agreeing to </w:t>
      </w:r>
      <w:r w:rsidR="00A12A33">
        <w:rPr>
          <w:sz w:val="16"/>
          <w:szCs w:val="16"/>
        </w:rPr>
        <w:t xml:space="preserve">access and utilise the </w:t>
      </w:r>
      <w:r w:rsidR="00F66F36">
        <w:rPr>
          <w:sz w:val="16"/>
          <w:szCs w:val="16"/>
        </w:rPr>
        <w:t>Admissions Portal</w:t>
      </w:r>
      <w:r w:rsidR="00A12A33">
        <w:rPr>
          <w:sz w:val="16"/>
          <w:szCs w:val="16"/>
        </w:rPr>
        <w:t xml:space="preserve"> and </w:t>
      </w:r>
      <w:r w:rsidRPr="00D34FD4">
        <w:rPr>
          <w:sz w:val="16"/>
          <w:szCs w:val="16"/>
        </w:rPr>
        <w:t xml:space="preserve">abide by the terms of this </w:t>
      </w:r>
      <w:r w:rsidR="00F66F36">
        <w:rPr>
          <w:sz w:val="16"/>
          <w:szCs w:val="16"/>
        </w:rPr>
        <w:t>Admissions Portal</w:t>
      </w:r>
      <w:r w:rsidRPr="00D34FD4">
        <w:rPr>
          <w:sz w:val="16"/>
          <w:szCs w:val="16"/>
        </w:rPr>
        <w:t xml:space="preserve"> Agreement</w:t>
      </w:r>
      <w:r w:rsidR="00B82049" w:rsidRPr="00D34FD4">
        <w:rPr>
          <w:sz w:val="16"/>
          <w:szCs w:val="16"/>
        </w:rPr>
        <w:t xml:space="preserve"> and for the benefits the Exchange and Customer shall obtain via the </w:t>
      </w:r>
      <w:r w:rsidR="00F66F36">
        <w:rPr>
          <w:sz w:val="16"/>
          <w:szCs w:val="16"/>
        </w:rPr>
        <w:t>Admissions Portal</w:t>
      </w:r>
      <w:r w:rsidR="00B82049" w:rsidRPr="00D34FD4">
        <w:rPr>
          <w:sz w:val="16"/>
          <w:szCs w:val="16"/>
        </w:rPr>
        <w:t xml:space="preserve"> Agreement (which both Parties hereby acknowledge and agree is g</w:t>
      </w:r>
      <w:r w:rsidR="00287F87">
        <w:rPr>
          <w:sz w:val="16"/>
          <w:szCs w:val="16"/>
        </w:rPr>
        <w:t xml:space="preserve">ood and valuable consideration), </w:t>
      </w:r>
      <w:r w:rsidR="00B77338" w:rsidRPr="00D34FD4">
        <w:rPr>
          <w:sz w:val="16"/>
          <w:szCs w:val="16"/>
        </w:rPr>
        <w:t xml:space="preserve">the </w:t>
      </w:r>
      <w:r w:rsidR="00302390" w:rsidRPr="00D34FD4">
        <w:rPr>
          <w:sz w:val="16"/>
          <w:szCs w:val="16"/>
        </w:rPr>
        <w:t>Exchange</w:t>
      </w:r>
      <w:r w:rsidRPr="00D34FD4">
        <w:rPr>
          <w:sz w:val="16"/>
          <w:szCs w:val="16"/>
        </w:rPr>
        <w:t xml:space="preserve"> hereby grants to the Customer for the </w:t>
      </w:r>
      <w:r w:rsidR="00B77338" w:rsidRPr="00D34FD4">
        <w:rPr>
          <w:sz w:val="16"/>
          <w:szCs w:val="16"/>
        </w:rPr>
        <w:t>T</w:t>
      </w:r>
      <w:r w:rsidRPr="00D34FD4">
        <w:rPr>
          <w:sz w:val="16"/>
          <w:szCs w:val="16"/>
        </w:rPr>
        <w:t xml:space="preserve">erm a limited, revocable, non-exclusive, non-transferable licence for the </w:t>
      </w:r>
      <w:r w:rsidR="005E4A31" w:rsidRPr="00D34FD4">
        <w:rPr>
          <w:sz w:val="16"/>
          <w:szCs w:val="16"/>
        </w:rPr>
        <w:t>Customer</w:t>
      </w:r>
      <w:r w:rsidRPr="00D34FD4">
        <w:rPr>
          <w:sz w:val="16"/>
          <w:szCs w:val="16"/>
        </w:rPr>
        <w:t xml:space="preserve"> </w:t>
      </w:r>
      <w:r w:rsidR="00B77338" w:rsidRPr="00D34FD4">
        <w:rPr>
          <w:sz w:val="16"/>
          <w:szCs w:val="16"/>
        </w:rPr>
        <w:t xml:space="preserve">only </w:t>
      </w:r>
      <w:r w:rsidR="00B82049" w:rsidRPr="00D34FD4">
        <w:rPr>
          <w:sz w:val="16"/>
          <w:szCs w:val="16"/>
        </w:rPr>
        <w:t xml:space="preserve">to provide its appointed </w:t>
      </w:r>
      <w:r w:rsidR="005428EB">
        <w:rPr>
          <w:sz w:val="16"/>
          <w:szCs w:val="16"/>
        </w:rPr>
        <w:t xml:space="preserve">Authorised </w:t>
      </w:r>
      <w:r w:rsidR="00B82049" w:rsidRPr="00D34FD4">
        <w:rPr>
          <w:sz w:val="16"/>
          <w:szCs w:val="16"/>
        </w:rPr>
        <w:t xml:space="preserve">Users with access to the </w:t>
      </w:r>
      <w:r w:rsidR="00F66F36">
        <w:rPr>
          <w:sz w:val="16"/>
          <w:szCs w:val="16"/>
        </w:rPr>
        <w:t>Admissions Portal</w:t>
      </w:r>
      <w:r w:rsidR="00B82049" w:rsidRPr="00D34FD4">
        <w:rPr>
          <w:sz w:val="16"/>
          <w:szCs w:val="16"/>
        </w:rPr>
        <w:t xml:space="preserve"> and the Information</w:t>
      </w:r>
      <w:r w:rsidR="005428EB">
        <w:rPr>
          <w:sz w:val="16"/>
          <w:szCs w:val="16"/>
        </w:rPr>
        <w:t xml:space="preserve"> </w:t>
      </w:r>
      <w:r w:rsidR="008F578A">
        <w:rPr>
          <w:sz w:val="16"/>
          <w:szCs w:val="16"/>
        </w:rPr>
        <w:t xml:space="preserve">to the extent </w:t>
      </w:r>
      <w:r w:rsidR="00B82049" w:rsidRPr="00D34FD4">
        <w:rPr>
          <w:sz w:val="16"/>
          <w:szCs w:val="16"/>
        </w:rPr>
        <w:t xml:space="preserve">necessary to utilise the </w:t>
      </w:r>
      <w:r w:rsidR="00F66F36">
        <w:rPr>
          <w:sz w:val="16"/>
          <w:szCs w:val="16"/>
        </w:rPr>
        <w:t>Admissions Portal</w:t>
      </w:r>
      <w:r w:rsidR="00B82049" w:rsidRPr="00D34FD4">
        <w:rPr>
          <w:sz w:val="16"/>
          <w:szCs w:val="16"/>
        </w:rPr>
        <w:t xml:space="preserve"> Services for the Customer’s business purposes.</w:t>
      </w:r>
      <w:bookmarkEnd w:id="2"/>
    </w:p>
    <w:p w14:paraId="292D5D60" w14:textId="5EC650ED" w:rsidR="00B82049" w:rsidRPr="00D34FD4" w:rsidRDefault="00B82049" w:rsidP="00D34FD4">
      <w:pPr>
        <w:pStyle w:val="Heading2"/>
        <w:rPr>
          <w:sz w:val="16"/>
          <w:szCs w:val="16"/>
        </w:rPr>
      </w:pPr>
      <w:bookmarkStart w:id="3" w:name="_Ref327969243"/>
      <w:r w:rsidRPr="00D34FD4">
        <w:rPr>
          <w:sz w:val="16"/>
          <w:szCs w:val="16"/>
        </w:rPr>
        <w:lastRenderedPageBreak/>
        <w:t xml:space="preserve">The Exchange reserves any and all rights in and to the </w:t>
      </w:r>
      <w:r w:rsidR="00F66F36">
        <w:rPr>
          <w:sz w:val="16"/>
          <w:szCs w:val="16"/>
        </w:rPr>
        <w:t>Admissions Portal</w:t>
      </w:r>
      <w:r w:rsidRPr="00D34FD4">
        <w:rPr>
          <w:sz w:val="16"/>
          <w:szCs w:val="16"/>
        </w:rPr>
        <w:t xml:space="preserve"> and Information except for those limited rights expressly granted in </w:t>
      </w:r>
      <w:r w:rsidR="00A424C5">
        <w:rPr>
          <w:sz w:val="16"/>
          <w:szCs w:val="16"/>
        </w:rPr>
        <w:t>C</w:t>
      </w:r>
      <w:r w:rsidRPr="00D34FD4">
        <w:rPr>
          <w:sz w:val="16"/>
          <w:szCs w:val="16"/>
        </w:rPr>
        <w:t xml:space="preserve">lause </w:t>
      </w:r>
      <w:r w:rsidRPr="00D34FD4">
        <w:rPr>
          <w:sz w:val="16"/>
          <w:szCs w:val="16"/>
        </w:rPr>
        <w:fldChar w:fldCharType="begin"/>
      </w:r>
      <w:r w:rsidRPr="00D34FD4">
        <w:rPr>
          <w:sz w:val="16"/>
          <w:szCs w:val="16"/>
        </w:rPr>
        <w:instrText xml:space="preserve"> REF _Ref327969196 \r \h </w:instrText>
      </w:r>
      <w:r w:rsidR="00D34FD4">
        <w:rPr>
          <w:sz w:val="16"/>
          <w:szCs w:val="16"/>
        </w:rPr>
        <w:instrText xml:space="preserve"> \* MERGEFORMAT </w:instrText>
      </w:r>
      <w:r w:rsidRPr="00D34FD4">
        <w:rPr>
          <w:sz w:val="16"/>
          <w:szCs w:val="16"/>
        </w:rPr>
      </w:r>
      <w:r w:rsidRPr="00D34FD4">
        <w:rPr>
          <w:sz w:val="16"/>
          <w:szCs w:val="16"/>
        </w:rPr>
        <w:fldChar w:fldCharType="separate"/>
      </w:r>
      <w:r w:rsidR="00A14697">
        <w:rPr>
          <w:sz w:val="16"/>
          <w:szCs w:val="16"/>
        </w:rPr>
        <w:t>3.2</w:t>
      </w:r>
      <w:r w:rsidRPr="00D34FD4">
        <w:rPr>
          <w:sz w:val="16"/>
          <w:szCs w:val="16"/>
        </w:rPr>
        <w:fldChar w:fldCharType="end"/>
      </w:r>
      <w:r w:rsidRPr="00D34FD4">
        <w:rPr>
          <w:sz w:val="16"/>
          <w:szCs w:val="16"/>
        </w:rPr>
        <w:t>.</w:t>
      </w:r>
      <w:bookmarkEnd w:id="3"/>
      <w:r w:rsidRPr="00D34FD4">
        <w:rPr>
          <w:sz w:val="16"/>
          <w:szCs w:val="16"/>
        </w:rPr>
        <w:t xml:space="preserve"> </w:t>
      </w:r>
    </w:p>
    <w:p w14:paraId="4C640796" w14:textId="6F568A67" w:rsidR="008167F1" w:rsidRPr="00D34FD4" w:rsidRDefault="005E4A31" w:rsidP="00D34FD4">
      <w:pPr>
        <w:pStyle w:val="Heading2"/>
        <w:rPr>
          <w:sz w:val="16"/>
          <w:szCs w:val="16"/>
        </w:rPr>
      </w:pPr>
      <w:bookmarkStart w:id="4" w:name="_Ref326742907"/>
      <w:r w:rsidRPr="00D34FD4">
        <w:rPr>
          <w:sz w:val="16"/>
          <w:szCs w:val="16"/>
        </w:rPr>
        <w:t xml:space="preserve">The </w:t>
      </w:r>
      <w:r w:rsidR="00F66F36">
        <w:rPr>
          <w:sz w:val="16"/>
          <w:szCs w:val="16"/>
        </w:rPr>
        <w:t>Admissions Portal</w:t>
      </w:r>
      <w:r w:rsidR="008167F1" w:rsidRPr="00D34FD4">
        <w:rPr>
          <w:sz w:val="16"/>
          <w:szCs w:val="16"/>
        </w:rPr>
        <w:t xml:space="preserve"> enables </w:t>
      </w:r>
      <w:r w:rsidRPr="00D34FD4">
        <w:rPr>
          <w:sz w:val="16"/>
          <w:szCs w:val="16"/>
        </w:rPr>
        <w:t xml:space="preserve">the </w:t>
      </w:r>
      <w:r w:rsidR="008167F1" w:rsidRPr="00D34FD4">
        <w:rPr>
          <w:sz w:val="16"/>
          <w:szCs w:val="16"/>
        </w:rPr>
        <w:t>Customer:</w:t>
      </w:r>
      <w:bookmarkEnd w:id="4"/>
      <w:r w:rsidR="008167F1" w:rsidRPr="00D34FD4">
        <w:rPr>
          <w:sz w:val="16"/>
          <w:szCs w:val="16"/>
        </w:rPr>
        <w:t xml:space="preserve"> </w:t>
      </w:r>
    </w:p>
    <w:p w14:paraId="59118EFF" w14:textId="09393496" w:rsidR="007F2084" w:rsidRDefault="007F2084" w:rsidP="00D34FD4">
      <w:pPr>
        <w:pStyle w:val="Heading3"/>
        <w:rPr>
          <w:sz w:val="16"/>
          <w:szCs w:val="16"/>
        </w:rPr>
      </w:pPr>
      <w:r w:rsidRPr="00D34FD4">
        <w:rPr>
          <w:sz w:val="16"/>
          <w:szCs w:val="16"/>
        </w:rPr>
        <w:t xml:space="preserve">to </w:t>
      </w:r>
      <w:r w:rsidR="00CB6AD1">
        <w:rPr>
          <w:sz w:val="16"/>
          <w:szCs w:val="16"/>
        </w:rPr>
        <w:t>seek application of admission of securities</w:t>
      </w:r>
      <w:r>
        <w:rPr>
          <w:sz w:val="16"/>
          <w:szCs w:val="16"/>
        </w:rPr>
        <w:t xml:space="preserve"> to the</w:t>
      </w:r>
      <w:r w:rsidRPr="00D34FD4">
        <w:rPr>
          <w:sz w:val="16"/>
          <w:szCs w:val="16"/>
        </w:rPr>
        <w:t xml:space="preserve"> Exchange electronically by filing the necessary documents </w:t>
      </w:r>
      <w:r w:rsidRPr="00A269CA">
        <w:rPr>
          <w:sz w:val="16"/>
          <w:szCs w:val="16"/>
        </w:rPr>
        <w:t xml:space="preserve">for </w:t>
      </w:r>
      <w:r w:rsidR="00022F20" w:rsidRPr="00A269CA">
        <w:rPr>
          <w:sz w:val="16"/>
          <w:szCs w:val="16"/>
        </w:rPr>
        <w:t>review</w:t>
      </w:r>
      <w:r w:rsidRPr="00A269CA">
        <w:rPr>
          <w:sz w:val="16"/>
          <w:szCs w:val="16"/>
        </w:rPr>
        <w:t xml:space="preserve"> and </w:t>
      </w:r>
      <w:r w:rsidR="00AF44DC">
        <w:rPr>
          <w:sz w:val="16"/>
          <w:szCs w:val="16"/>
        </w:rPr>
        <w:t>acceptance</w:t>
      </w:r>
      <w:r w:rsidRPr="00D34FD4">
        <w:rPr>
          <w:sz w:val="16"/>
          <w:szCs w:val="16"/>
        </w:rPr>
        <w:t xml:space="preserve"> by the Exchange via the </w:t>
      </w:r>
      <w:r>
        <w:rPr>
          <w:sz w:val="16"/>
          <w:szCs w:val="16"/>
        </w:rPr>
        <w:t>Admissions Portal</w:t>
      </w:r>
    </w:p>
    <w:p w14:paraId="3483EBEC" w14:textId="2E55E509" w:rsidR="00C957D2" w:rsidRPr="00D34FD4" w:rsidRDefault="00C957D2" w:rsidP="00D34FD4">
      <w:pPr>
        <w:pStyle w:val="Heading3"/>
        <w:rPr>
          <w:sz w:val="16"/>
          <w:szCs w:val="16"/>
        </w:rPr>
      </w:pPr>
      <w:r w:rsidRPr="00D34FD4">
        <w:rPr>
          <w:sz w:val="16"/>
          <w:szCs w:val="16"/>
        </w:rPr>
        <w:t xml:space="preserve">to view Information; </w:t>
      </w:r>
    </w:p>
    <w:p w14:paraId="267B3756" w14:textId="0CC0E28B" w:rsidR="008F578A" w:rsidRDefault="008167F1" w:rsidP="00D34FD4">
      <w:pPr>
        <w:pStyle w:val="Heading3"/>
        <w:rPr>
          <w:sz w:val="16"/>
          <w:szCs w:val="16"/>
        </w:rPr>
      </w:pPr>
      <w:r w:rsidRPr="00D34FD4">
        <w:rPr>
          <w:sz w:val="16"/>
          <w:szCs w:val="16"/>
        </w:rPr>
        <w:t xml:space="preserve">to </w:t>
      </w:r>
      <w:r w:rsidR="00D3503E" w:rsidRPr="00D34FD4">
        <w:rPr>
          <w:sz w:val="16"/>
          <w:szCs w:val="16"/>
        </w:rPr>
        <w:t xml:space="preserve">access and utilise any and all other services made available to the Customer by the Exchange via the </w:t>
      </w:r>
      <w:r w:rsidR="00F66F36">
        <w:rPr>
          <w:sz w:val="16"/>
          <w:szCs w:val="16"/>
        </w:rPr>
        <w:t>Admissions Portal</w:t>
      </w:r>
      <w:r w:rsidR="00D3503E" w:rsidRPr="00D34FD4">
        <w:rPr>
          <w:sz w:val="16"/>
          <w:szCs w:val="16"/>
        </w:rPr>
        <w:t xml:space="preserve"> from time to time</w:t>
      </w:r>
      <w:r w:rsidR="008F578A">
        <w:rPr>
          <w:sz w:val="16"/>
          <w:szCs w:val="16"/>
        </w:rPr>
        <w:t>,</w:t>
      </w:r>
      <w:r w:rsidR="007D3A2F" w:rsidRPr="00D34FD4">
        <w:rPr>
          <w:sz w:val="16"/>
          <w:szCs w:val="16"/>
        </w:rPr>
        <w:t xml:space="preserve"> </w:t>
      </w:r>
    </w:p>
    <w:p w14:paraId="26CE68E5" w14:textId="7A172F38" w:rsidR="00DF5FBC" w:rsidRDefault="007D3A2F" w:rsidP="0029057E">
      <w:pPr>
        <w:pStyle w:val="Heading3"/>
        <w:numPr>
          <w:ilvl w:val="0"/>
          <w:numId w:val="0"/>
        </w:numPr>
        <w:ind w:left="720"/>
        <w:rPr>
          <w:sz w:val="16"/>
          <w:szCs w:val="16"/>
        </w:rPr>
      </w:pPr>
      <w:r w:rsidRPr="00D34FD4">
        <w:rPr>
          <w:sz w:val="16"/>
          <w:szCs w:val="16"/>
        </w:rPr>
        <w:t>(together the “</w:t>
      </w:r>
      <w:r w:rsidR="00F66F36">
        <w:rPr>
          <w:b/>
          <w:sz w:val="16"/>
          <w:szCs w:val="16"/>
        </w:rPr>
        <w:t>Admissions Portal</w:t>
      </w:r>
      <w:r w:rsidRPr="00D34FD4">
        <w:rPr>
          <w:b/>
          <w:sz w:val="16"/>
          <w:szCs w:val="16"/>
        </w:rPr>
        <w:t xml:space="preserve"> Services</w:t>
      </w:r>
      <w:r w:rsidRPr="00D34FD4">
        <w:rPr>
          <w:sz w:val="16"/>
          <w:szCs w:val="16"/>
        </w:rPr>
        <w:t>”).</w:t>
      </w:r>
    </w:p>
    <w:p w14:paraId="5ED25DC5" w14:textId="6917EA04" w:rsidR="00DF5FBC" w:rsidRPr="00DF5FBC" w:rsidRDefault="00DF5FBC" w:rsidP="00DF5FBC">
      <w:pPr>
        <w:pStyle w:val="Heading2"/>
        <w:rPr>
          <w:sz w:val="16"/>
        </w:rPr>
      </w:pPr>
      <w:r w:rsidRPr="00DF5FBC">
        <w:rPr>
          <w:sz w:val="16"/>
        </w:rPr>
        <w:t xml:space="preserve">The </w:t>
      </w:r>
      <w:r w:rsidR="00F66F36">
        <w:rPr>
          <w:sz w:val="16"/>
        </w:rPr>
        <w:t>Admissions Portal</w:t>
      </w:r>
      <w:r w:rsidRPr="00DF5FBC">
        <w:rPr>
          <w:sz w:val="16"/>
        </w:rPr>
        <w:t xml:space="preserve"> Services may change from time to time as the Exchange develops the </w:t>
      </w:r>
      <w:r w:rsidR="00F66F36">
        <w:rPr>
          <w:sz w:val="16"/>
        </w:rPr>
        <w:t>Admissions Portal</w:t>
      </w:r>
      <w:r w:rsidRPr="00DF5FBC">
        <w:rPr>
          <w:sz w:val="16"/>
        </w:rPr>
        <w:t>.</w:t>
      </w:r>
    </w:p>
    <w:p w14:paraId="7AF001A4" w14:textId="77777777" w:rsidR="008167F1" w:rsidRPr="00D34FD4" w:rsidRDefault="00D3503E" w:rsidP="00D34FD4">
      <w:pPr>
        <w:pStyle w:val="Heading1"/>
        <w:rPr>
          <w:sz w:val="16"/>
          <w:szCs w:val="16"/>
        </w:rPr>
      </w:pPr>
      <w:r w:rsidRPr="00D34FD4" w:rsidDel="00D3503E">
        <w:rPr>
          <w:sz w:val="16"/>
          <w:szCs w:val="16"/>
        </w:rPr>
        <w:t xml:space="preserve"> </w:t>
      </w:r>
      <w:bookmarkStart w:id="5" w:name="_Ref330807401"/>
      <w:r w:rsidR="00040A13" w:rsidRPr="00D34FD4">
        <w:rPr>
          <w:sz w:val="16"/>
          <w:szCs w:val="16"/>
        </w:rPr>
        <w:t>Customer’s Undertakings</w:t>
      </w:r>
      <w:bookmarkEnd w:id="5"/>
    </w:p>
    <w:p w14:paraId="647BF533" w14:textId="16AD736D" w:rsidR="007D3A2F" w:rsidRPr="00D34FD4" w:rsidRDefault="007D3A2F" w:rsidP="00D34FD4">
      <w:pPr>
        <w:pStyle w:val="Heading2"/>
        <w:rPr>
          <w:sz w:val="16"/>
          <w:szCs w:val="16"/>
        </w:rPr>
      </w:pPr>
      <w:bookmarkStart w:id="6" w:name="_Ref330807370"/>
      <w:r w:rsidRPr="00D34FD4">
        <w:rPr>
          <w:sz w:val="16"/>
          <w:szCs w:val="16"/>
        </w:rPr>
        <w:t xml:space="preserve">The Customer shall and shall procure that all persons accessing the </w:t>
      </w:r>
      <w:r w:rsidR="00F66F36">
        <w:rPr>
          <w:sz w:val="16"/>
          <w:szCs w:val="16"/>
        </w:rPr>
        <w:t>Admissions Portal</w:t>
      </w:r>
      <w:r w:rsidRPr="00D34FD4">
        <w:rPr>
          <w:sz w:val="16"/>
          <w:szCs w:val="16"/>
        </w:rPr>
        <w:t xml:space="preserve"> </w:t>
      </w:r>
      <w:r w:rsidR="00CB6AD1">
        <w:rPr>
          <w:sz w:val="16"/>
          <w:szCs w:val="16"/>
        </w:rPr>
        <w:t>via or on behalf of</w:t>
      </w:r>
      <w:r w:rsidRPr="00D34FD4">
        <w:rPr>
          <w:sz w:val="16"/>
          <w:szCs w:val="16"/>
        </w:rPr>
        <w:t xml:space="preserve"> the Customer </w:t>
      </w:r>
      <w:r w:rsidR="00B4719E" w:rsidRPr="00D34FD4">
        <w:rPr>
          <w:sz w:val="16"/>
          <w:szCs w:val="16"/>
        </w:rPr>
        <w:t xml:space="preserve">(including </w:t>
      </w:r>
      <w:proofErr w:type="gramStart"/>
      <w:r w:rsidR="00FC7E7E">
        <w:rPr>
          <w:sz w:val="16"/>
          <w:szCs w:val="16"/>
        </w:rPr>
        <w:t xml:space="preserve">each and </w:t>
      </w:r>
      <w:r w:rsidR="00B4719E" w:rsidRPr="00D34FD4">
        <w:rPr>
          <w:sz w:val="16"/>
          <w:szCs w:val="16"/>
        </w:rPr>
        <w:t>every</w:t>
      </w:r>
      <w:proofErr w:type="gramEnd"/>
      <w:r w:rsidR="00B4719E" w:rsidRPr="00D34FD4">
        <w:rPr>
          <w:sz w:val="16"/>
          <w:szCs w:val="16"/>
        </w:rPr>
        <w:t xml:space="preserve"> </w:t>
      </w:r>
      <w:r w:rsidR="00FC7E7E">
        <w:rPr>
          <w:sz w:val="16"/>
          <w:szCs w:val="16"/>
        </w:rPr>
        <w:t xml:space="preserve">Authorised </w:t>
      </w:r>
      <w:r w:rsidR="00B4719E" w:rsidRPr="00D34FD4">
        <w:rPr>
          <w:sz w:val="16"/>
          <w:szCs w:val="16"/>
        </w:rPr>
        <w:t xml:space="preserve">User) </w:t>
      </w:r>
      <w:r w:rsidRPr="00D34FD4">
        <w:rPr>
          <w:sz w:val="16"/>
          <w:szCs w:val="16"/>
        </w:rPr>
        <w:t xml:space="preserve">shall comply with the terms and conditions of the </w:t>
      </w:r>
      <w:r w:rsidR="00F66F36">
        <w:rPr>
          <w:sz w:val="16"/>
          <w:szCs w:val="16"/>
        </w:rPr>
        <w:t>Admissions Portal</w:t>
      </w:r>
      <w:r w:rsidRPr="00D34FD4">
        <w:rPr>
          <w:sz w:val="16"/>
          <w:szCs w:val="16"/>
        </w:rPr>
        <w:t xml:space="preserve"> Agreement at all times when accessing or utilising the </w:t>
      </w:r>
      <w:r w:rsidR="00F66F36">
        <w:rPr>
          <w:sz w:val="16"/>
          <w:szCs w:val="16"/>
        </w:rPr>
        <w:t>Admissions Portal</w:t>
      </w:r>
      <w:r w:rsidRPr="00D34FD4">
        <w:rPr>
          <w:sz w:val="16"/>
          <w:szCs w:val="16"/>
        </w:rPr>
        <w:t xml:space="preserve"> or any Information derived from it.</w:t>
      </w:r>
      <w:bookmarkEnd w:id="6"/>
    </w:p>
    <w:p w14:paraId="027A92DA" w14:textId="29B6EF08" w:rsidR="008167F1" w:rsidRPr="00A269CA" w:rsidRDefault="00AB5D41" w:rsidP="00D34FD4">
      <w:pPr>
        <w:pStyle w:val="Heading2"/>
        <w:rPr>
          <w:sz w:val="16"/>
          <w:szCs w:val="16"/>
        </w:rPr>
      </w:pPr>
      <w:r w:rsidRPr="00A269CA">
        <w:rPr>
          <w:sz w:val="16"/>
          <w:szCs w:val="16"/>
        </w:rPr>
        <w:t xml:space="preserve">The Customer acknowledges </w:t>
      </w:r>
      <w:r w:rsidR="008167F1" w:rsidRPr="00A269CA">
        <w:rPr>
          <w:sz w:val="16"/>
          <w:szCs w:val="16"/>
        </w:rPr>
        <w:t>and agrees</w:t>
      </w:r>
      <w:r w:rsidR="001C7364" w:rsidRPr="00A269CA">
        <w:rPr>
          <w:sz w:val="16"/>
          <w:szCs w:val="16"/>
        </w:rPr>
        <w:t xml:space="preserve"> that</w:t>
      </w:r>
      <w:r w:rsidR="008167F1" w:rsidRPr="00A269CA">
        <w:rPr>
          <w:sz w:val="16"/>
          <w:szCs w:val="16"/>
        </w:rPr>
        <w:t xml:space="preserve">: </w:t>
      </w:r>
    </w:p>
    <w:p w14:paraId="672FE07C" w14:textId="6AD5FEAE" w:rsidR="00F131CF" w:rsidRPr="00A269CA" w:rsidRDefault="00F131CF" w:rsidP="00F131CF">
      <w:pPr>
        <w:pStyle w:val="Heading3"/>
        <w:rPr>
          <w:sz w:val="16"/>
          <w:szCs w:val="16"/>
        </w:rPr>
      </w:pPr>
      <w:r w:rsidRPr="00A269CA">
        <w:rPr>
          <w:sz w:val="16"/>
          <w:szCs w:val="16"/>
        </w:rPr>
        <w:t xml:space="preserve">the </w:t>
      </w:r>
      <w:r w:rsidR="0066699C" w:rsidRPr="00A269CA">
        <w:rPr>
          <w:sz w:val="16"/>
          <w:szCs w:val="16"/>
        </w:rPr>
        <w:t>t</w:t>
      </w:r>
      <w:r w:rsidRPr="00A269CA">
        <w:rPr>
          <w:sz w:val="16"/>
          <w:szCs w:val="16"/>
        </w:rPr>
        <w:t xml:space="preserve">erms and </w:t>
      </w:r>
      <w:r w:rsidR="0066699C" w:rsidRPr="00A269CA">
        <w:rPr>
          <w:sz w:val="16"/>
          <w:szCs w:val="16"/>
        </w:rPr>
        <w:t>c</w:t>
      </w:r>
      <w:r w:rsidRPr="00A269CA">
        <w:rPr>
          <w:sz w:val="16"/>
          <w:szCs w:val="16"/>
        </w:rPr>
        <w:t>onditions</w:t>
      </w:r>
      <w:r w:rsidR="0066699C" w:rsidRPr="00A269CA">
        <w:rPr>
          <w:sz w:val="16"/>
          <w:szCs w:val="16"/>
        </w:rPr>
        <w:t xml:space="preserve"> of this </w:t>
      </w:r>
      <w:r w:rsidR="00F66F36" w:rsidRPr="00A269CA">
        <w:rPr>
          <w:sz w:val="16"/>
          <w:szCs w:val="16"/>
        </w:rPr>
        <w:t>Admissions Portal</w:t>
      </w:r>
      <w:r w:rsidR="0066699C" w:rsidRPr="00A269CA">
        <w:rPr>
          <w:sz w:val="16"/>
          <w:szCs w:val="16"/>
        </w:rPr>
        <w:t xml:space="preserve"> Agreement</w:t>
      </w:r>
      <w:r w:rsidRPr="00A269CA">
        <w:rPr>
          <w:sz w:val="16"/>
          <w:szCs w:val="16"/>
        </w:rPr>
        <w:t xml:space="preserve"> apply to any and all access to </w:t>
      </w:r>
      <w:r w:rsidR="00CA7A15" w:rsidRPr="00A269CA">
        <w:rPr>
          <w:sz w:val="16"/>
          <w:szCs w:val="16"/>
        </w:rPr>
        <w:t>and</w:t>
      </w:r>
      <w:r w:rsidRPr="00A269CA">
        <w:rPr>
          <w:sz w:val="16"/>
          <w:szCs w:val="16"/>
        </w:rPr>
        <w:t xml:space="preserve"> use of the </w:t>
      </w:r>
      <w:r w:rsidR="00F66F36" w:rsidRPr="00A269CA">
        <w:rPr>
          <w:sz w:val="16"/>
          <w:szCs w:val="16"/>
        </w:rPr>
        <w:t>Admissions Portal</w:t>
      </w:r>
      <w:r w:rsidRPr="00A269CA">
        <w:rPr>
          <w:sz w:val="16"/>
          <w:szCs w:val="16"/>
        </w:rPr>
        <w:t xml:space="preserve"> by the Customer and its </w:t>
      </w:r>
      <w:r w:rsidR="001A2AB5" w:rsidRPr="00A269CA">
        <w:rPr>
          <w:sz w:val="16"/>
          <w:szCs w:val="16"/>
        </w:rPr>
        <w:t xml:space="preserve">Authorised </w:t>
      </w:r>
      <w:r w:rsidRPr="00A269CA">
        <w:rPr>
          <w:sz w:val="16"/>
          <w:szCs w:val="16"/>
        </w:rPr>
        <w:t xml:space="preserve">Users; </w:t>
      </w:r>
    </w:p>
    <w:p w14:paraId="33606932" w14:textId="25A82976" w:rsidR="00B708FD" w:rsidRPr="00A269CA" w:rsidRDefault="00702E1F" w:rsidP="00D34FD4">
      <w:pPr>
        <w:pStyle w:val="Heading3"/>
        <w:rPr>
          <w:sz w:val="16"/>
          <w:szCs w:val="16"/>
        </w:rPr>
      </w:pPr>
      <w:bookmarkStart w:id="7" w:name="_Ref329357172"/>
      <w:r w:rsidRPr="00A269CA">
        <w:rPr>
          <w:sz w:val="16"/>
          <w:szCs w:val="16"/>
        </w:rPr>
        <w:t>it</w:t>
      </w:r>
      <w:r w:rsidR="007D3A2F" w:rsidRPr="00A269CA">
        <w:rPr>
          <w:sz w:val="16"/>
          <w:szCs w:val="16"/>
        </w:rPr>
        <w:t xml:space="preserve"> shall </w:t>
      </w:r>
      <w:r w:rsidR="002913FF" w:rsidRPr="00A269CA">
        <w:rPr>
          <w:sz w:val="16"/>
          <w:szCs w:val="16"/>
        </w:rPr>
        <w:t xml:space="preserve">be responsible for and shall </w:t>
      </w:r>
      <w:r w:rsidR="007D3A2F" w:rsidRPr="00A269CA">
        <w:rPr>
          <w:sz w:val="16"/>
          <w:szCs w:val="16"/>
        </w:rPr>
        <w:t xml:space="preserve">manage </w:t>
      </w:r>
      <w:r w:rsidR="00B708FD" w:rsidRPr="00A269CA">
        <w:rPr>
          <w:sz w:val="16"/>
          <w:szCs w:val="16"/>
        </w:rPr>
        <w:t xml:space="preserve">and control </w:t>
      </w:r>
      <w:proofErr w:type="gramStart"/>
      <w:r w:rsidR="007D3A2F" w:rsidRPr="00A269CA">
        <w:rPr>
          <w:sz w:val="16"/>
          <w:szCs w:val="16"/>
        </w:rPr>
        <w:t>all of</w:t>
      </w:r>
      <w:proofErr w:type="gramEnd"/>
      <w:r w:rsidR="007D3A2F" w:rsidRPr="00A269CA">
        <w:rPr>
          <w:sz w:val="16"/>
          <w:szCs w:val="16"/>
        </w:rPr>
        <w:t xml:space="preserve"> </w:t>
      </w:r>
      <w:r w:rsidR="002913FF" w:rsidRPr="00A269CA">
        <w:rPr>
          <w:sz w:val="16"/>
          <w:szCs w:val="16"/>
        </w:rPr>
        <w:t>the Customer’s</w:t>
      </w:r>
      <w:r w:rsidR="007D3A2F" w:rsidRPr="00A269CA">
        <w:rPr>
          <w:sz w:val="16"/>
          <w:szCs w:val="16"/>
        </w:rPr>
        <w:t xml:space="preserve"> access to </w:t>
      </w:r>
      <w:r w:rsidR="00B708FD" w:rsidRPr="00A269CA">
        <w:rPr>
          <w:sz w:val="16"/>
          <w:szCs w:val="16"/>
        </w:rPr>
        <w:t xml:space="preserve">and use of </w:t>
      </w:r>
      <w:r w:rsidR="007D3A2F" w:rsidRPr="00A269CA">
        <w:rPr>
          <w:sz w:val="16"/>
          <w:szCs w:val="16"/>
        </w:rPr>
        <w:t xml:space="preserve">the </w:t>
      </w:r>
      <w:r w:rsidR="00F66F36" w:rsidRPr="00A269CA">
        <w:rPr>
          <w:sz w:val="16"/>
          <w:szCs w:val="16"/>
        </w:rPr>
        <w:t>Admissions Portal</w:t>
      </w:r>
      <w:r w:rsidR="00B708FD" w:rsidRPr="00A269CA">
        <w:rPr>
          <w:sz w:val="16"/>
          <w:szCs w:val="16"/>
        </w:rPr>
        <w:t xml:space="preserve"> including via its allocated </w:t>
      </w:r>
      <w:r w:rsidR="002C776E" w:rsidRPr="00A269CA">
        <w:rPr>
          <w:sz w:val="16"/>
          <w:szCs w:val="16"/>
        </w:rPr>
        <w:t xml:space="preserve">Authorised Users and </w:t>
      </w:r>
      <w:r w:rsidR="00B708FD" w:rsidRPr="00A269CA">
        <w:rPr>
          <w:sz w:val="16"/>
          <w:szCs w:val="16"/>
        </w:rPr>
        <w:t>User IDs;</w:t>
      </w:r>
      <w:bookmarkEnd w:id="7"/>
    </w:p>
    <w:p w14:paraId="47188868" w14:textId="068C7ADD" w:rsidR="00287F87" w:rsidRPr="00A269CA" w:rsidRDefault="00386A76" w:rsidP="00287F87">
      <w:pPr>
        <w:pStyle w:val="Heading3"/>
        <w:rPr>
          <w:sz w:val="16"/>
          <w:szCs w:val="16"/>
        </w:rPr>
      </w:pPr>
      <w:r w:rsidRPr="00A269CA">
        <w:rPr>
          <w:sz w:val="16"/>
          <w:szCs w:val="16"/>
        </w:rPr>
        <w:t xml:space="preserve">at all times it shall be responsible for checking the accuracy and completeness of </w:t>
      </w:r>
      <w:r w:rsidR="00702E1F" w:rsidRPr="00A269CA">
        <w:rPr>
          <w:sz w:val="16"/>
          <w:szCs w:val="16"/>
        </w:rPr>
        <w:t>all i</w:t>
      </w:r>
      <w:r w:rsidRPr="00A269CA">
        <w:rPr>
          <w:sz w:val="16"/>
          <w:szCs w:val="16"/>
        </w:rPr>
        <w:t xml:space="preserve">nformation </w:t>
      </w:r>
      <w:r w:rsidR="00CB6AD1" w:rsidRPr="00A269CA">
        <w:rPr>
          <w:sz w:val="16"/>
          <w:szCs w:val="16"/>
        </w:rPr>
        <w:t>submitted via</w:t>
      </w:r>
      <w:r w:rsidRPr="00A269CA">
        <w:rPr>
          <w:sz w:val="16"/>
          <w:szCs w:val="16"/>
        </w:rPr>
        <w:t xml:space="preserve"> the </w:t>
      </w:r>
      <w:r w:rsidR="00F66F36" w:rsidRPr="00A269CA">
        <w:rPr>
          <w:sz w:val="16"/>
          <w:szCs w:val="16"/>
        </w:rPr>
        <w:t>Admissions Portal</w:t>
      </w:r>
      <w:r w:rsidRPr="00A269CA">
        <w:rPr>
          <w:sz w:val="16"/>
          <w:szCs w:val="16"/>
        </w:rPr>
        <w:t>;</w:t>
      </w:r>
    </w:p>
    <w:p w14:paraId="305D2E17" w14:textId="46BEC10B" w:rsidR="00DF5FBC" w:rsidRPr="00A269CA" w:rsidRDefault="00AB5D41" w:rsidP="00287F87">
      <w:pPr>
        <w:pStyle w:val="Heading3"/>
        <w:rPr>
          <w:sz w:val="16"/>
          <w:szCs w:val="16"/>
        </w:rPr>
      </w:pPr>
      <w:r w:rsidRPr="00A269CA">
        <w:rPr>
          <w:sz w:val="16"/>
          <w:szCs w:val="16"/>
        </w:rPr>
        <w:t xml:space="preserve">it shall </w:t>
      </w:r>
      <w:r w:rsidR="00287F87" w:rsidRPr="00A269CA">
        <w:rPr>
          <w:sz w:val="16"/>
          <w:szCs w:val="16"/>
        </w:rPr>
        <w:t>n</w:t>
      </w:r>
      <w:r w:rsidRPr="00A269CA">
        <w:rPr>
          <w:sz w:val="16"/>
          <w:szCs w:val="16"/>
        </w:rPr>
        <w:t xml:space="preserve">ot use the </w:t>
      </w:r>
      <w:r w:rsidR="00F66F36" w:rsidRPr="00A269CA">
        <w:rPr>
          <w:sz w:val="16"/>
          <w:szCs w:val="16"/>
        </w:rPr>
        <w:t>Admissions Portal</w:t>
      </w:r>
      <w:r w:rsidRPr="00A269CA">
        <w:rPr>
          <w:sz w:val="16"/>
          <w:szCs w:val="16"/>
        </w:rPr>
        <w:t xml:space="preserve"> for any </w:t>
      </w:r>
      <w:r w:rsidR="00287F87" w:rsidRPr="00A269CA">
        <w:rPr>
          <w:sz w:val="16"/>
          <w:szCs w:val="16"/>
        </w:rPr>
        <w:t xml:space="preserve">purpose </w:t>
      </w:r>
      <w:r w:rsidRPr="00A269CA">
        <w:rPr>
          <w:sz w:val="16"/>
          <w:szCs w:val="16"/>
        </w:rPr>
        <w:t>other than for</w:t>
      </w:r>
      <w:r w:rsidR="00F508D7" w:rsidRPr="00A269CA">
        <w:rPr>
          <w:sz w:val="16"/>
          <w:szCs w:val="16"/>
        </w:rPr>
        <w:t xml:space="preserve"> entering </w:t>
      </w:r>
      <w:r w:rsidR="002C42B7" w:rsidRPr="00A269CA">
        <w:rPr>
          <w:sz w:val="16"/>
          <w:szCs w:val="16"/>
        </w:rPr>
        <w:t xml:space="preserve">and managing </w:t>
      </w:r>
      <w:r w:rsidR="00F66F36" w:rsidRPr="00A269CA">
        <w:rPr>
          <w:sz w:val="16"/>
          <w:szCs w:val="16"/>
        </w:rPr>
        <w:t>Admissions Portal</w:t>
      </w:r>
      <w:r w:rsidR="00F508D7" w:rsidRPr="00A269CA">
        <w:rPr>
          <w:sz w:val="16"/>
          <w:szCs w:val="16"/>
        </w:rPr>
        <w:t xml:space="preserve"> Transactions,</w:t>
      </w:r>
      <w:r w:rsidRPr="00A269CA">
        <w:rPr>
          <w:sz w:val="16"/>
          <w:szCs w:val="16"/>
        </w:rPr>
        <w:t xml:space="preserve"> </w:t>
      </w:r>
      <w:r w:rsidR="00287F87" w:rsidRPr="00A269CA">
        <w:rPr>
          <w:sz w:val="16"/>
          <w:szCs w:val="16"/>
        </w:rPr>
        <w:t xml:space="preserve">managing </w:t>
      </w:r>
      <w:r w:rsidRPr="00A269CA">
        <w:rPr>
          <w:sz w:val="16"/>
          <w:szCs w:val="16"/>
        </w:rPr>
        <w:t xml:space="preserve">the Customer’s </w:t>
      </w:r>
      <w:r w:rsidR="00287F87" w:rsidRPr="00A269CA">
        <w:rPr>
          <w:sz w:val="16"/>
          <w:szCs w:val="16"/>
        </w:rPr>
        <w:t>own account</w:t>
      </w:r>
      <w:r w:rsidR="002C42B7" w:rsidRPr="00A269CA">
        <w:rPr>
          <w:sz w:val="16"/>
          <w:szCs w:val="16"/>
        </w:rPr>
        <w:t xml:space="preserve"> and</w:t>
      </w:r>
      <w:r w:rsidR="00D7672C" w:rsidRPr="00A269CA">
        <w:rPr>
          <w:sz w:val="16"/>
          <w:szCs w:val="16"/>
        </w:rPr>
        <w:t xml:space="preserve"> information</w:t>
      </w:r>
      <w:r w:rsidRPr="00A269CA">
        <w:rPr>
          <w:sz w:val="16"/>
          <w:szCs w:val="16"/>
        </w:rPr>
        <w:t>;</w:t>
      </w:r>
      <w:r w:rsidR="00287F87" w:rsidRPr="00A269CA">
        <w:rPr>
          <w:sz w:val="16"/>
          <w:szCs w:val="16"/>
        </w:rPr>
        <w:t xml:space="preserve"> </w:t>
      </w:r>
    </w:p>
    <w:p w14:paraId="6D8FF610" w14:textId="6D5A594B" w:rsidR="00DF5FBC" w:rsidRPr="00A269CA" w:rsidRDefault="00DF5FBC" w:rsidP="00DF5FBC">
      <w:pPr>
        <w:pStyle w:val="Heading3"/>
        <w:rPr>
          <w:sz w:val="16"/>
          <w:szCs w:val="16"/>
        </w:rPr>
      </w:pPr>
      <w:r w:rsidRPr="00A269CA">
        <w:rPr>
          <w:sz w:val="16"/>
          <w:szCs w:val="16"/>
        </w:rPr>
        <w:t xml:space="preserve">it shall ensure that no information it provides to the </w:t>
      </w:r>
      <w:r w:rsidR="00F66F36" w:rsidRPr="00A269CA">
        <w:rPr>
          <w:sz w:val="16"/>
          <w:szCs w:val="16"/>
        </w:rPr>
        <w:t>Admissions Portal</w:t>
      </w:r>
      <w:r w:rsidRPr="00A269CA">
        <w:rPr>
          <w:sz w:val="16"/>
          <w:szCs w:val="16"/>
        </w:rPr>
        <w:t xml:space="preserve"> includes any Trojan horses, viruses, harmful source code or similar; and </w:t>
      </w:r>
    </w:p>
    <w:p w14:paraId="12395079" w14:textId="49AFB0FE" w:rsidR="008167F1" w:rsidRPr="00A269CA" w:rsidRDefault="00322604" w:rsidP="00D34FD4">
      <w:pPr>
        <w:pStyle w:val="Heading3"/>
        <w:rPr>
          <w:sz w:val="16"/>
          <w:szCs w:val="16"/>
        </w:rPr>
      </w:pPr>
      <w:bookmarkStart w:id="8" w:name="_Ref329357183"/>
      <w:r w:rsidRPr="00A269CA">
        <w:rPr>
          <w:sz w:val="16"/>
          <w:szCs w:val="16"/>
        </w:rPr>
        <w:t>i</w:t>
      </w:r>
      <w:r w:rsidR="00B708FD" w:rsidRPr="00A269CA">
        <w:rPr>
          <w:sz w:val="16"/>
          <w:szCs w:val="16"/>
        </w:rPr>
        <w:t>t shall not u</w:t>
      </w:r>
      <w:r w:rsidR="008167F1" w:rsidRPr="00A269CA">
        <w:rPr>
          <w:sz w:val="16"/>
          <w:szCs w:val="16"/>
        </w:rPr>
        <w:t xml:space="preserve">se the </w:t>
      </w:r>
      <w:r w:rsidR="00F66F36" w:rsidRPr="00A269CA">
        <w:rPr>
          <w:sz w:val="16"/>
          <w:szCs w:val="16"/>
        </w:rPr>
        <w:t>Admissions Portal</w:t>
      </w:r>
      <w:r w:rsidR="008167F1" w:rsidRPr="00A269CA">
        <w:rPr>
          <w:sz w:val="16"/>
          <w:szCs w:val="16"/>
        </w:rPr>
        <w:t xml:space="preserve"> (or any information contained therein) for any illegal purpose or to bring the </w:t>
      </w:r>
      <w:r w:rsidR="00302390" w:rsidRPr="00A269CA">
        <w:rPr>
          <w:sz w:val="16"/>
          <w:szCs w:val="16"/>
        </w:rPr>
        <w:t>Exchange</w:t>
      </w:r>
      <w:r w:rsidR="00287F87" w:rsidRPr="00A269CA">
        <w:rPr>
          <w:sz w:val="16"/>
          <w:szCs w:val="16"/>
        </w:rPr>
        <w:t>, its</w:t>
      </w:r>
      <w:r w:rsidR="008167F1" w:rsidRPr="00A269CA">
        <w:rPr>
          <w:sz w:val="16"/>
          <w:szCs w:val="16"/>
        </w:rPr>
        <w:t xml:space="preserve"> businesses or markets into disrepute</w:t>
      </w:r>
      <w:r w:rsidR="008B0EFD" w:rsidRPr="00A269CA">
        <w:rPr>
          <w:sz w:val="16"/>
          <w:szCs w:val="16"/>
        </w:rPr>
        <w:t xml:space="preserve"> or </w:t>
      </w:r>
      <w:r w:rsidR="008B0EFD" w:rsidRPr="00A269CA">
        <w:rPr>
          <w:sz w:val="16"/>
        </w:rPr>
        <w:t>to</w:t>
      </w:r>
      <w:r w:rsidR="00287F87" w:rsidRPr="00A269CA">
        <w:rPr>
          <w:sz w:val="16"/>
        </w:rPr>
        <w:t xml:space="preserve"> make available, copy, reproduce, retransmit, disseminate, sell, licence, distribute, publish, broadcast or otherwise circulate the Information to any person other than in accordance with this </w:t>
      </w:r>
      <w:r w:rsidR="00F66F36" w:rsidRPr="00A269CA">
        <w:rPr>
          <w:sz w:val="16"/>
        </w:rPr>
        <w:t>Admissions Portal</w:t>
      </w:r>
      <w:r w:rsidR="00287F87" w:rsidRPr="00A269CA">
        <w:rPr>
          <w:sz w:val="16"/>
        </w:rPr>
        <w:t xml:space="preserve"> Agreement</w:t>
      </w:r>
      <w:r w:rsidR="008167F1" w:rsidRPr="00A269CA">
        <w:rPr>
          <w:sz w:val="16"/>
          <w:szCs w:val="16"/>
        </w:rPr>
        <w:t>.</w:t>
      </w:r>
      <w:bookmarkEnd w:id="8"/>
      <w:r w:rsidR="008167F1" w:rsidRPr="00A269CA">
        <w:rPr>
          <w:sz w:val="16"/>
          <w:szCs w:val="16"/>
        </w:rPr>
        <w:t xml:space="preserve"> </w:t>
      </w:r>
    </w:p>
    <w:p w14:paraId="3BD0F146" w14:textId="6086C382" w:rsidR="008167F1" w:rsidRPr="00A269CA" w:rsidRDefault="008167F1" w:rsidP="00D34FD4">
      <w:pPr>
        <w:pStyle w:val="Heading1"/>
        <w:rPr>
          <w:sz w:val="16"/>
          <w:szCs w:val="16"/>
        </w:rPr>
      </w:pPr>
      <w:bookmarkStart w:id="9" w:name="_Ref332963370"/>
      <w:r w:rsidRPr="00A269CA">
        <w:rPr>
          <w:sz w:val="16"/>
          <w:szCs w:val="16"/>
        </w:rPr>
        <w:t>Super User</w:t>
      </w:r>
      <w:r w:rsidR="00575D0C" w:rsidRPr="00A269CA">
        <w:rPr>
          <w:sz w:val="16"/>
          <w:szCs w:val="16"/>
        </w:rPr>
        <w:t>s</w:t>
      </w:r>
      <w:r w:rsidR="00FE233C" w:rsidRPr="00A269CA">
        <w:rPr>
          <w:sz w:val="16"/>
          <w:szCs w:val="16"/>
        </w:rPr>
        <w:t xml:space="preserve"> </w:t>
      </w:r>
      <w:bookmarkEnd w:id="9"/>
    </w:p>
    <w:p w14:paraId="665E4092" w14:textId="47EBB32B" w:rsidR="00FC7E7E" w:rsidRPr="00A269CA" w:rsidRDefault="00921375" w:rsidP="00FC7E7E">
      <w:pPr>
        <w:pStyle w:val="Heading2"/>
        <w:rPr>
          <w:b/>
          <w:sz w:val="16"/>
        </w:rPr>
      </w:pPr>
      <w:bookmarkStart w:id="10" w:name="_Ref332962717"/>
      <w:r w:rsidRPr="00A269CA">
        <w:rPr>
          <w:sz w:val="16"/>
          <w:szCs w:val="16"/>
        </w:rPr>
        <w:t xml:space="preserve">The Customer </w:t>
      </w:r>
      <w:r w:rsidR="006E50A2">
        <w:rPr>
          <w:sz w:val="16"/>
          <w:szCs w:val="16"/>
        </w:rPr>
        <w:t>must</w:t>
      </w:r>
      <w:r w:rsidR="00F508D7" w:rsidRPr="00A269CA">
        <w:rPr>
          <w:sz w:val="16"/>
          <w:szCs w:val="16"/>
        </w:rPr>
        <w:t xml:space="preserve"> </w:t>
      </w:r>
      <w:r w:rsidRPr="00A269CA">
        <w:rPr>
          <w:sz w:val="16"/>
          <w:szCs w:val="16"/>
        </w:rPr>
        <w:t xml:space="preserve">appoint a Super User </w:t>
      </w:r>
      <w:r w:rsidR="002C42B7" w:rsidRPr="00A269CA">
        <w:rPr>
          <w:sz w:val="16"/>
          <w:szCs w:val="16"/>
        </w:rPr>
        <w:t>who will have access to all Information on the Admissions Portal related to the Customer and all Admissions Portal Transactions submitted by the Customer and its Authorised Users</w:t>
      </w:r>
      <w:r w:rsidR="00E72DC8" w:rsidRPr="00A269CA">
        <w:rPr>
          <w:sz w:val="16"/>
          <w:szCs w:val="16"/>
        </w:rPr>
        <w:t>.</w:t>
      </w:r>
      <w:bookmarkEnd w:id="10"/>
      <w:r w:rsidR="00575D0C" w:rsidRPr="00A269CA">
        <w:rPr>
          <w:sz w:val="16"/>
          <w:szCs w:val="16"/>
        </w:rPr>
        <w:t xml:space="preserve"> </w:t>
      </w:r>
      <w:r w:rsidR="002C42B7" w:rsidRPr="00A269CA">
        <w:rPr>
          <w:sz w:val="16"/>
          <w:szCs w:val="16"/>
        </w:rPr>
        <w:t>T</w:t>
      </w:r>
      <w:r w:rsidR="00FC7E7E" w:rsidRPr="00A269CA">
        <w:rPr>
          <w:bCs w:val="0"/>
          <w:iCs w:val="0"/>
          <w:sz w:val="16"/>
          <w:szCs w:val="16"/>
        </w:rPr>
        <w:t xml:space="preserve">he Customer shall be entirely responsible for allocating access to the </w:t>
      </w:r>
      <w:r w:rsidR="00F66F36" w:rsidRPr="00A269CA">
        <w:rPr>
          <w:bCs w:val="0"/>
          <w:iCs w:val="0"/>
          <w:sz w:val="16"/>
          <w:szCs w:val="16"/>
        </w:rPr>
        <w:t>Admissions Portal</w:t>
      </w:r>
      <w:r w:rsidR="00FC7E7E" w:rsidRPr="00A269CA">
        <w:rPr>
          <w:bCs w:val="0"/>
          <w:iCs w:val="0"/>
          <w:sz w:val="16"/>
          <w:szCs w:val="16"/>
        </w:rPr>
        <w:t xml:space="preserve"> and responsibility within the </w:t>
      </w:r>
      <w:r w:rsidR="00F66F36" w:rsidRPr="00A269CA">
        <w:rPr>
          <w:bCs w:val="0"/>
          <w:iCs w:val="0"/>
          <w:sz w:val="16"/>
          <w:szCs w:val="16"/>
        </w:rPr>
        <w:t>Admissions Portal</w:t>
      </w:r>
      <w:r w:rsidR="00FC7E7E" w:rsidRPr="00A269CA">
        <w:rPr>
          <w:bCs w:val="0"/>
          <w:iCs w:val="0"/>
          <w:sz w:val="16"/>
          <w:szCs w:val="16"/>
        </w:rPr>
        <w:t xml:space="preserve"> </w:t>
      </w:r>
      <w:r w:rsidR="00784DB8" w:rsidRPr="00A269CA">
        <w:rPr>
          <w:bCs w:val="0"/>
          <w:iCs w:val="0"/>
          <w:sz w:val="16"/>
          <w:szCs w:val="16"/>
        </w:rPr>
        <w:t>between the</w:t>
      </w:r>
      <w:r w:rsidR="00FC7E7E" w:rsidRPr="00A269CA">
        <w:rPr>
          <w:bCs w:val="0"/>
          <w:iCs w:val="0"/>
          <w:sz w:val="16"/>
          <w:szCs w:val="16"/>
        </w:rPr>
        <w:t xml:space="preserve"> Super User</w:t>
      </w:r>
      <w:r w:rsidR="00784DB8" w:rsidRPr="00A269CA">
        <w:rPr>
          <w:bCs w:val="0"/>
          <w:iCs w:val="0"/>
          <w:sz w:val="16"/>
          <w:szCs w:val="16"/>
        </w:rPr>
        <w:t>s</w:t>
      </w:r>
      <w:r w:rsidR="00FC7E7E" w:rsidRPr="00A269CA">
        <w:rPr>
          <w:bCs w:val="0"/>
          <w:iCs w:val="0"/>
          <w:sz w:val="16"/>
          <w:szCs w:val="16"/>
        </w:rPr>
        <w:t xml:space="preserve">.  </w:t>
      </w:r>
    </w:p>
    <w:p w14:paraId="0F166476" w14:textId="0707517F" w:rsidR="00040A13" w:rsidRPr="00093652" w:rsidRDefault="00F66F36" w:rsidP="00D34FD4">
      <w:pPr>
        <w:pStyle w:val="Heading1"/>
        <w:rPr>
          <w:sz w:val="16"/>
          <w:szCs w:val="16"/>
          <w:u w:val="single"/>
        </w:rPr>
      </w:pPr>
      <w:r w:rsidRPr="00093652">
        <w:rPr>
          <w:sz w:val="16"/>
          <w:szCs w:val="16"/>
        </w:rPr>
        <w:t>Admissions Portal</w:t>
      </w:r>
      <w:r w:rsidR="00472ED7" w:rsidRPr="00093652">
        <w:rPr>
          <w:sz w:val="16"/>
          <w:szCs w:val="16"/>
        </w:rPr>
        <w:t xml:space="preserve"> </w:t>
      </w:r>
      <w:r w:rsidR="002C776E" w:rsidRPr="00093652">
        <w:rPr>
          <w:sz w:val="16"/>
          <w:szCs w:val="16"/>
        </w:rPr>
        <w:t xml:space="preserve">Security And </w:t>
      </w:r>
      <w:r w:rsidR="0011318D" w:rsidRPr="00093652">
        <w:rPr>
          <w:sz w:val="16"/>
          <w:szCs w:val="16"/>
        </w:rPr>
        <w:t>Transactions</w:t>
      </w:r>
    </w:p>
    <w:p w14:paraId="6918C780" w14:textId="79A93997" w:rsidR="00287F87" w:rsidRPr="00093652" w:rsidRDefault="002C776E" w:rsidP="00D34FD4">
      <w:pPr>
        <w:pStyle w:val="Heading2"/>
        <w:rPr>
          <w:sz w:val="16"/>
          <w:szCs w:val="16"/>
        </w:rPr>
      </w:pPr>
      <w:bookmarkStart w:id="11" w:name="_Ref326742992"/>
      <w:r w:rsidRPr="00093652">
        <w:rPr>
          <w:sz w:val="16"/>
          <w:szCs w:val="16"/>
        </w:rPr>
        <w:t xml:space="preserve">Access to and use of the </w:t>
      </w:r>
      <w:r w:rsidR="00F66F36" w:rsidRPr="00093652">
        <w:rPr>
          <w:sz w:val="16"/>
          <w:szCs w:val="16"/>
        </w:rPr>
        <w:t>Admissions Portal</w:t>
      </w:r>
      <w:r w:rsidRPr="00093652">
        <w:rPr>
          <w:sz w:val="16"/>
          <w:szCs w:val="16"/>
        </w:rPr>
        <w:t xml:space="preserve"> is restricted to Authorised Users, whose access to and use of the </w:t>
      </w:r>
      <w:r w:rsidR="00F66F36" w:rsidRPr="00093652">
        <w:rPr>
          <w:sz w:val="16"/>
          <w:szCs w:val="16"/>
        </w:rPr>
        <w:t>Admissions Portal</w:t>
      </w:r>
      <w:r w:rsidRPr="00093652">
        <w:rPr>
          <w:sz w:val="16"/>
          <w:szCs w:val="16"/>
        </w:rPr>
        <w:t xml:space="preserve"> is governed by the terms of this </w:t>
      </w:r>
      <w:r w:rsidR="00F66F36" w:rsidRPr="00093652">
        <w:rPr>
          <w:sz w:val="16"/>
          <w:szCs w:val="16"/>
        </w:rPr>
        <w:t>Admissions Portal</w:t>
      </w:r>
      <w:r w:rsidR="00E72DC8" w:rsidRPr="00093652">
        <w:rPr>
          <w:sz w:val="16"/>
          <w:szCs w:val="16"/>
        </w:rPr>
        <w:t xml:space="preserve"> </w:t>
      </w:r>
      <w:r w:rsidR="00287F87" w:rsidRPr="00093652">
        <w:rPr>
          <w:sz w:val="16"/>
          <w:szCs w:val="16"/>
        </w:rPr>
        <w:t>Agreement.</w:t>
      </w:r>
    </w:p>
    <w:p w14:paraId="76AA6206" w14:textId="3EADD6BD" w:rsidR="002C776E" w:rsidRPr="00093652" w:rsidRDefault="002C776E" w:rsidP="00D34FD4">
      <w:pPr>
        <w:pStyle w:val="Heading2"/>
        <w:rPr>
          <w:sz w:val="16"/>
          <w:szCs w:val="16"/>
        </w:rPr>
      </w:pPr>
      <w:r w:rsidRPr="00093652">
        <w:rPr>
          <w:sz w:val="16"/>
          <w:szCs w:val="16"/>
        </w:rPr>
        <w:t xml:space="preserve">The Customer will be responsible for the actions of any persons, authorised or unauthorised, who gain access to the </w:t>
      </w:r>
      <w:r w:rsidR="00F66F36" w:rsidRPr="00093652">
        <w:rPr>
          <w:sz w:val="16"/>
          <w:szCs w:val="16"/>
        </w:rPr>
        <w:t>Admissions Portal</w:t>
      </w:r>
      <w:r w:rsidRPr="00093652">
        <w:rPr>
          <w:sz w:val="16"/>
          <w:szCs w:val="16"/>
        </w:rPr>
        <w:t xml:space="preserve"> using a User ID of any of the Authorised Users</w:t>
      </w:r>
      <w:r w:rsidR="00287F87" w:rsidRPr="00093652">
        <w:rPr>
          <w:sz w:val="16"/>
          <w:szCs w:val="16"/>
        </w:rPr>
        <w:t>.</w:t>
      </w:r>
      <w:r w:rsidRPr="00093652">
        <w:rPr>
          <w:sz w:val="16"/>
          <w:szCs w:val="16"/>
        </w:rPr>
        <w:t xml:space="preserve">    </w:t>
      </w:r>
    </w:p>
    <w:p w14:paraId="017F68EF" w14:textId="44742C9F" w:rsidR="002C776E" w:rsidRPr="00093652" w:rsidRDefault="002C776E" w:rsidP="00D34FD4">
      <w:pPr>
        <w:pStyle w:val="Heading2"/>
        <w:rPr>
          <w:sz w:val="16"/>
          <w:szCs w:val="16"/>
        </w:rPr>
      </w:pPr>
      <w:r w:rsidRPr="00093652">
        <w:rPr>
          <w:sz w:val="16"/>
          <w:szCs w:val="16"/>
        </w:rPr>
        <w:lastRenderedPageBreak/>
        <w:t xml:space="preserve">If an Authorised User ceases to be authorised by the Customer to have access to the </w:t>
      </w:r>
      <w:r w:rsidR="00F66F36" w:rsidRPr="00093652">
        <w:rPr>
          <w:sz w:val="16"/>
          <w:szCs w:val="16"/>
        </w:rPr>
        <w:t>Admissions Portal</w:t>
      </w:r>
      <w:r w:rsidRPr="00093652">
        <w:rPr>
          <w:sz w:val="16"/>
          <w:szCs w:val="16"/>
        </w:rPr>
        <w:t xml:space="preserve"> for any reason,</w:t>
      </w:r>
      <w:r w:rsidR="00E86DA7" w:rsidRPr="00093652">
        <w:rPr>
          <w:sz w:val="16"/>
          <w:szCs w:val="16"/>
        </w:rPr>
        <w:t xml:space="preserve"> including by leaving the Customer’s employment,</w:t>
      </w:r>
      <w:r w:rsidRPr="00093652">
        <w:rPr>
          <w:sz w:val="16"/>
          <w:szCs w:val="16"/>
        </w:rPr>
        <w:t xml:space="preserve"> </w:t>
      </w:r>
      <w:r w:rsidR="00F508D7" w:rsidRPr="00093652">
        <w:rPr>
          <w:sz w:val="16"/>
          <w:szCs w:val="16"/>
        </w:rPr>
        <w:t xml:space="preserve">the Customer’s Super User must immediately </w:t>
      </w:r>
      <w:r w:rsidR="00501A52">
        <w:rPr>
          <w:sz w:val="16"/>
          <w:szCs w:val="16"/>
        </w:rPr>
        <w:t>notify the Exchange</w:t>
      </w:r>
      <w:r w:rsidR="00051F2F" w:rsidRPr="00093652">
        <w:rPr>
          <w:sz w:val="16"/>
          <w:szCs w:val="16"/>
        </w:rPr>
        <w:t>.</w:t>
      </w:r>
    </w:p>
    <w:p w14:paraId="0FE949E8" w14:textId="7DD3F1A5" w:rsidR="002C776E" w:rsidRPr="00D34FD4" w:rsidRDefault="002C776E" w:rsidP="00D34FD4">
      <w:pPr>
        <w:pStyle w:val="Heading2"/>
        <w:rPr>
          <w:sz w:val="16"/>
          <w:szCs w:val="16"/>
        </w:rPr>
      </w:pPr>
      <w:bookmarkStart w:id="12" w:name="_Ref330829755"/>
      <w:r w:rsidRPr="00D34FD4">
        <w:rPr>
          <w:sz w:val="16"/>
          <w:szCs w:val="16"/>
        </w:rPr>
        <w:t xml:space="preserve">The Customer is responsible for ensuring that its Authorised Users preserve the confidentiality of their User IDs at all times. The Customer shall, and shall procure that each Authorised User shall, keep </w:t>
      </w:r>
      <w:r w:rsidR="008C0C2C">
        <w:rPr>
          <w:sz w:val="16"/>
          <w:szCs w:val="16"/>
        </w:rPr>
        <w:t>their</w:t>
      </w:r>
      <w:r w:rsidRPr="00D34FD4">
        <w:rPr>
          <w:sz w:val="16"/>
          <w:szCs w:val="16"/>
        </w:rPr>
        <w:t xml:space="preserve"> User ID safe and secure at all times and not enable, directly or indirectly, </w:t>
      </w:r>
      <w:r w:rsidR="008C0C2C">
        <w:rPr>
          <w:sz w:val="16"/>
          <w:szCs w:val="16"/>
        </w:rPr>
        <w:t>their</w:t>
      </w:r>
      <w:r w:rsidRPr="00D34FD4">
        <w:rPr>
          <w:sz w:val="16"/>
          <w:szCs w:val="16"/>
        </w:rPr>
        <w:t xml:space="preserve"> User ID to be used by anyone else under any circumstances. If the Customer knows or has reasonable gro</w:t>
      </w:r>
      <w:r w:rsidR="00E86DA7">
        <w:rPr>
          <w:sz w:val="16"/>
          <w:szCs w:val="16"/>
        </w:rPr>
        <w:t>unds to suspect that any person</w:t>
      </w:r>
      <w:r w:rsidRPr="00D34FD4">
        <w:rPr>
          <w:sz w:val="16"/>
          <w:szCs w:val="16"/>
        </w:rPr>
        <w:t xml:space="preserve"> </w:t>
      </w:r>
      <w:r w:rsidR="00E86DA7">
        <w:rPr>
          <w:sz w:val="16"/>
          <w:szCs w:val="16"/>
        </w:rPr>
        <w:t xml:space="preserve">who is not an Authorised User </w:t>
      </w:r>
      <w:r w:rsidRPr="00D34FD4">
        <w:rPr>
          <w:sz w:val="16"/>
          <w:szCs w:val="16"/>
        </w:rPr>
        <w:t xml:space="preserve">has obtained a User ID or has had unauthorised access to the </w:t>
      </w:r>
      <w:r w:rsidR="00F66F36">
        <w:rPr>
          <w:sz w:val="16"/>
          <w:szCs w:val="16"/>
        </w:rPr>
        <w:t>Admissions Portal</w:t>
      </w:r>
      <w:r w:rsidRPr="00D34FD4">
        <w:rPr>
          <w:sz w:val="16"/>
          <w:szCs w:val="16"/>
        </w:rPr>
        <w:t xml:space="preserve">, the Customer must </w:t>
      </w:r>
      <w:r w:rsidR="005A5FB1">
        <w:rPr>
          <w:sz w:val="16"/>
          <w:szCs w:val="16"/>
        </w:rPr>
        <w:t>immediately</w:t>
      </w:r>
      <w:r w:rsidR="005A5FB1" w:rsidRPr="00D34FD4">
        <w:rPr>
          <w:sz w:val="16"/>
          <w:szCs w:val="16"/>
        </w:rPr>
        <w:t xml:space="preserve"> </w:t>
      </w:r>
      <w:r w:rsidRPr="00D34FD4">
        <w:rPr>
          <w:sz w:val="16"/>
          <w:szCs w:val="16"/>
        </w:rPr>
        <w:t>notify the Exchange.</w:t>
      </w:r>
      <w:bookmarkEnd w:id="12"/>
      <w:r w:rsidRPr="00D34FD4">
        <w:rPr>
          <w:sz w:val="16"/>
          <w:szCs w:val="16"/>
        </w:rPr>
        <w:t xml:space="preserve">  </w:t>
      </w:r>
    </w:p>
    <w:p w14:paraId="03C4FBCA" w14:textId="77777777" w:rsidR="002C776E" w:rsidRPr="00D34FD4" w:rsidRDefault="002C776E" w:rsidP="00D34FD4">
      <w:pPr>
        <w:pStyle w:val="Heading2"/>
        <w:rPr>
          <w:sz w:val="16"/>
          <w:szCs w:val="16"/>
        </w:rPr>
      </w:pPr>
      <w:r w:rsidRPr="00D34FD4">
        <w:rPr>
          <w:sz w:val="16"/>
          <w:szCs w:val="16"/>
        </w:rPr>
        <w:t xml:space="preserve">The Customer shall ensure that: </w:t>
      </w:r>
    </w:p>
    <w:p w14:paraId="68250C16" w14:textId="77777777" w:rsidR="00DF5FBC" w:rsidRDefault="002C776E" w:rsidP="00D34FD4">
      <w:pPr>
        <w:pStyle w:val="Heading3"/>
        <w:rPr>
          <w:sz w:val="16"/>
          <w:szCs w:val="16"/>
        </w:rPr>
      </w:pPr>
      <w:r w:rsidRPr="00D34FD4">
        <w:rPr>
          <w:sz w:val="16"/>
          <w:szCs w:val="16"/>
        </w:rPr>
        <w:t xml:space="preserve">the Exchange </w:t>
      </w:r>
      <w:proofErr w:type="gramStart"/>
      <w:r w:rsidRPr="00D34FD4">
        <w:rPr>
          <w:sz w:val="16"/>
          <w:szCs w:val="16"/>
        </w:rPr>
        <w:t>is provided with an accurate list of all Authorised Users at all times</w:t>
      </w:r>
      <w:proofErr w:type="gramEnd"/>
      <w:r w:rsidRPr="00D34FD4">
        <w:rPr>
          <w:sz w:val="16"/>
          <w:szCs w:val="16"/>
        </w:rPr>
        <w:t xml:space="preserve">; </w:t>
      </w:r>
    </w:p>
    <w:p w14:paraId="36FC1D55" w14:textId="24F1A59B" w:rsidR="002C776E" w:rsidRPr="00D34FD4" w:rsidRDefault="00DF5FBC" w:rsidP="00D34FD4">
      <w:pPr>
        <w:pStyle w:val="Heading3"/>
        <w:rPr>
          <w:sz w:val="16"/>
          <w:szCs w:val="16"/>
        </w:rPr>
      </w:pPr>
      <w:r>
        <w:rPr>
          <w:sz w:val="16"/>
          <w:szCs w:val="16"/>
        </w:rPr>
        <w:t xml:space="preserve">the e-mail addresses used for access to the </w:t>
      </w:r>
      <w:r w:rsidR="00F66F36">
        <w:rPr>
          <w:sz w:val="16"/>
          <w:szCs w:val="16"/>
        </w:rPr>
        <w:t>Admissions Portal</w:t>
      </w:r>
      <w:r>
        <w:rPr>
          <w:sz w:val="16"/>
          <w:szCs w:val="16"/>
        </w:rPr>
        <w:t xml:space="preserve"> allow the </w:t>
      </w:r>
      <w:r w:rsidR="009455B9">
        <w:rPr>
          <w:sz w:val="16"/>
          <w:szCs w:val="16"/>
        </w:rPr>
        <w:t>Authorised U</w:t>
      </w:r>
      <w:r>
        <w:rPr>
          <w:sz w:val="16"/>
          <w:szCs w:val="16"/>
        </w:rPr>
        <w:t>ser</w:t>
      </w:r>
      <w:r w:rsidR="009455B9">
        <w:rPr>
          <w:sz w:val="16"/>
          <w:szCs w:val="16"/>
        </w:rPr>
        <w:t>s</w:t>
      </w:r>
      <w:r>
        <w:rPr>
          <w:sz w:val="16"/>
          <w:szCs w:val="16"/>
        </w:rPr>
        <w:t xml:space="preserve"> to be identified and are professional e-mail accounts; </w:t>
      </w:r>
      <w:r w:rsidR="002C776E" w:rsidRPr="00D34FD4">
        <w:rPr>
          <w:sz w:val="16"/>
          <w:szCs w:val="16"/>
        </w:rPr>
        <w:t xml:space="preserve">and </w:t>
      </w:r>
    </w:p>
    <w:p w14:paraId="00FE16C5" w14:textId="28419047" w:rsidR="002C776E" w:rsidRPr="00D34FD4" w:rsidRDefault="002C776E" w:rsidP="00D34FD4">
      <w:pPr>
        <w:pStyle w:val="Heading3"/>
        <w:rPr>
          <w:sz w:val="16"/>
          <w:szCs w:val="16"/>
        </w:rPr>
      </w:pPr>
      <w:r w:rsidRPr="00D34FD4">
        <w:rPr>
          <w:sz w:val="16"/>
          <w:szCs w:val="16"/>
        </w:rPr>
        <w:t xml:space="preserve">the User ID allocated to each Authorised User can only be used by that Authorised User.  </w:t>
      </w:r>
    </w:p>
    <w:p w14:paraId="032E6E7A" w14:textId="77777777" w:rsidR="004E11F3" w:rsidRPr="00D34FD4" w:rsidRDefault="002C776E" w:rsidP="00D34FD4">
      <w:pPr>
        <w:pStyle w:val="Heading2"/>
        <w:rPr>
          <w:sz w:val="16"/>
          <w:szCs w:val="16"/>
        </w:rPr>
      </w:pPr>
      <w:bookmarkStart w:id="13" w:name="_Ref330807537"/>
      <w:r w:rsidRPr="00D34FD4">
        <w:rPr>
          <w:sz w:val="16"/>
          <w:szCs w:val="16"/>
        </w:rPr>
        <w:t xml:space="preserve">The </w:t>
      </w:r>
      <w:r w:rsidR="00F23EB5" w:rsidRPr="00D34FD4">
        <w:rPr>
          <w:sz w:val="16"/>
          <w:szCs w:val="16"/>
        </w:rPr>
        <w:t>Customer</w:t>
      </w:r>
      <w:r w:rsidR="00E72DC8" w:rsidRPr="00D34FD4">
        <w:rPr>
          <w:sz w:val="16"/>
          <w:szCs w:val="16"/>
        </w:rPr>
        <w:t xml:space="preserve"> acknowledges and agrees</w:t>
      </w:r>
      <w:r w:rsidR="004E11F3" w:rsidRPr="00D34FD4">
        <w:rPr>
          <w:sz w:val="16"/>
          <w:szCs w:val="16"/>
        </w:rPr>
        <w:t>:</w:t>
      </w:r>
      <w:bookmarkEnd w:id="13"/>
    </w:p>
    <w:p w14:paraId="492E018D" w14:textId="77777777" w:rsidR="00C71E8F" w:rsidRPr="00C71E8F" w:rsidRDefault="008C0C2C" w:rsidP="00D34FD4">
      <w:pPr>
        <w:pStyle w:val="Heading3"/>
        <w:rPr>
          <w:sz w:val="16"/>
          <w:szCs w:val="16"/>
        </w:rPr>
      </w:pPr>
      <w:r>
        <w:rPr>
          <w:sz w:val="16"/>
          <w:szCs w:val="16"/>
        </w:rPr>
        <w:t xml:space="preserve">that </w:t>
      </w:r>
      <w:r w:rsidR="007C6F35" w:rsidRPr="00D34FD4">
        <w:rPr>
          <w:sz w:val="16"/>
          <w:szCs w:val="16"/>
        </w:rPr>
        <w:t xml:space="preserve">any </w:t>
      </w:r>
      <w:r w:rsidR="00F66F36">
        <w:rPr>
          <w:sz w:val="16"/>
          <w:szCs w:val="16"/>
        </w:rPr>
        <w:t>Admissions Portal</w:t>
      </w:r>
      <w:r w:rsidR="007C6F35" w:rsidRPr="00D34FD4">
        <w:rPr>
          <w:sz w:val="16"/>
          <w:szCs w:val="16"/>
        </w:rPr>
        <w:t xml:space="preserve"> </w:t>
      </w:r>
      <w:r w:rsidR="00206966" w:rsidRPr="00D34FD4">
        <w:rPr>
          <w:sz w:val="16"/>
          <w:szCs w:val="16"/>
        </w:rPr>
        <w:t>Transaction</w:t>
      </w:r>
      <w:r w:rsidR="007C6F35" w:rsidRPr="00D34FD4">
        <w:rPr>
          <w:sz w:val="16"/>
          <w:szCs w:val="16"/>
        </w:rPr>
        <w:t xml:space="preserve"> for Exchange products and services </w:t>
      </w:r>
      <w:r w:rsidR="00D7264A" w:rsidRPr="00D34FD4">
        <w:rPr>
          <w:sz w:val="16"/>
          <w:szCs w:val="16"/>
        </w:rPr>
        <w:t xml:space="preserve">sent by an Authorised User </w:t>
      </w:r>
      <w:r w:rsidR="00D7264A" w:rsidRPr="00C71E8F">
        <w:rPr>
          <w:sz w:val="16"/>
          <w:szCs w:val="16"/>
        </w:rPr>
        <w:t xml:space="preserve">is </w:t>
      </w:r>
      <w:proofErr w:type="gramStart"/>
      <w:r w:rsidR="00D7264A" w:rsidRPr="00C71E8F">
        <w:rPr>
          <w:sz w:val="16"/>
          <w:szCs w:val="16"/>
        </w:rPr>
        <w:t>sufficient</w:t>
      </w:r>
      <w:proofErr w:type="gramEnd"/>
      <w:r w:rsidR="00D7264A" w:rsidRPr="00C71E8F">
        <w:rPr>
          <w:sz w:val="16"/>
          <w:szCs w:val="16"/>
        </w:rPr>
        <w:t xml:space="preserve"> evidence of</w:t>
      </w:r>
      <w:r w:rsidR="00C71E8F" w:rsidRPr="00C71E8F">
        <w:rPr>
          <w:sz w:val="16"/>
          <w:szCs w:val="16"/>
        </w:rPr>
        <w:t>:</w:t>
      </w:r>
    </w:p>
    <w:p w14:paraId="27510085" w14:textId="3B0C42E6" w:rsidR="007C6F35" w:rsidRPr="00C71E8F" w:rsidRDefault="007601F4" w:rsidP="00C71E8F">
      <w:pPr>
        <w:pStyle w:val="Heading4"/>
        <w:rPr>
          <w:sz w:val="16"/>
          <w:szCs w:val="16"/>
        </w:rPr>
      </w:pPr>
      <w:r w:rsidRPr="00C71E8F">
        <w:rPr>
          <w:sz w:val="16"/>
          <w:szCs w:val="16"/>
        </w:rPr>
        <w:t>the</w:t>
      </w:r>
      <w:r w:rsidR="00D7264A" w:rsidRPr="00C71E8F">
        <w:rPr>
          <w:sz w:val="16"/>
          <w:szCs w:val="16"/>
        </w:rPr>
        <w:t xml:space="preserve"> Customer’s agreement to be bound unequivocally by such </w:t>
      </w:r>
      <w:proofErr w:type="spellStart"/>
      <w:proofErr w:type="gramStart"/>
      <w:r w:rsidR="00D7264A" w:rsidRPr="00C71E8F">
        <w:rPr>
          <w:sz w:val="16"/>
          <w:szCs w:val="16"/>
        </w:rPr>
        <w:t>a</w:t>
      </w:r>
      <w:proofErr w:type="spellEnd"/>
      <w:proofErr w:type="gramEnd"/>
      <w:r w:rsidR="00D7264A" w:rsidRPr="00C71E8F">
        <w:rPr>
          <w:sz w:val="16"/>
          <w:szCs w:val="16"/>
        </w:rPr>
        <w:t xml:space="preserve"> </w:t>
      </w:r>
      <w:r w:rsidR="00F66F36" w:rsidRPr="00C71E8F">
        <w:rPr>
          <w:sz w:val="16"/>
          <w:szCs w:val="16"/>
        </w:rPr>
        <w:t>Admissions Portal</w:t>
      </w:r>
      <w:r w:rsidR="00D7264A" w:rsidRPr="00C71E8F">
        <w:rPr>
          <w:sz w:val="16"/>
          <w:szCs w:val="16"/>
        </w:rPr>
        <w:t xml:space="preserve"> </w:t>
      </w:r>
      <w:r w:rsidR="00206966" w:rsidRPr="00C71E8F">
        <w:rPr>
          <w:sz w:val="16"/>
          <w:szCs w:val="16"/>
        </w:rPr>
        <w:t>Transaction</w:t>
      </w:r>
      <w:r w:rsidR="00D7264A" w:rsidRPr="00C71E8F">
        <w:rPr>
          <w:sz w:val="16"/>
          <w:szCs w:val="16"/>
        </w:rPr>
        <w:t xml:space="preserve"> and any applicable </w:t>
      </w:r>
      <w:r w:rsidR="00C71E8F" w:rsidRPr="00C71E8F">
        <w:rPr>
          <w:sz w:val="16"/>
          <w:szCs w:val="16"/>
        </w:rPr>
        <w:t xml:space="preserve">Rules or </w:t>
      </w:r>
      <w:r w:rsidR="00D7264A" w:rsidRPr="00C71E8F">
        <w:rPr>
          <w:sz w:val="16"/>
          <w:szCs w:val="16"/>
        </w:rPr>
        <w:t>terms and conditions and</w:t>
      </w:r>
      <w:r w:rsidR="00E72DC8" w:rsidRPr="00C71E8F">
        <w:rPr>
          <w:sz w:val="16"/>
          <w:szCs w:val="16"/>
        </w:rPr>
        <w:t xml:space="preserve"> </w:t>
      </w:r>
      <w:r w:rsidR="007C6F35" w:rsidRPr="00C71E8F">
        <w:rPr>
          <w:sz w:val="16"/>
          <w:szCs w:val="16"/>
        </w:rPr>
        <w:t>shall constit</w:t>
      </w:r>
      <w:r w:rsidR="00206966" w:rsidRPr="00C71E8F">
        <w:rPr>
          <w:sz w:val="16"/>
          <w:szCs w:val="16"/>
        </w:rPr>
        <w:t xml:space="preserve">ute a legitimate </w:t>
      </w:r>
      <w:r w:rsidR="00F66F36" w:rsidRPr="00C71E8F">
        <w:rPr>
          <w:sz w:val="16"/>
          <w:szCs w:val="16"/>
        </w:rPr>
        <w:t>Admissions Portal</w:t>
      </w:r>
      <w:r w:rsidR="00206966" w:rsidRPr="00C71E8F">
        <w:rPr>
          <w:sz w:val="16"/>
          <w:szCs w:val="16"/>
        </w:rPr>
        <w:t xml:space="preserve"> Transaction</w:t>
      </w:r>
      <w:r w:rsidR="007C6F35" w:rsidRPr="00C71E8F">
        <w:rPr>
          <w:sz w:val="16"/>
          <w:szCs w:val="16"/>
        </w:rPr>
        <w:t xml:space="preserve"> for the particular products and services in question</w:t>
      </w:r>
      <w:r w:rsidR="00D7264A" w:rsidRPr="00C71E8F">
        <w:rPr>
          <w:sz w:val="16"/>
          <w:szCs w:val="16"/>
        </w:rPr>
        <w:t>;</w:t>
      </w:r>
      <w:r w:rsidR="00C71E8F" w:rsidRPr="00C71E8F">
        <w:rPr>
          <w:sz w:val="16"/>
          <w:szCs w:val="16"/>
        </w:rPr>
        <w:t xml:space="preserve"> or</w:t>
      </w:r>
    </w:p>
    <w:p w14:paraId="7167BC0E" w14:textId="4294D692" w:rsidR="00C71E8F" w:rsidRPr="00C71E8F" w:rsidRDefault="00C71E8F" w:rsidP="00C71E8F">
      <w:pPr>
        <w:pStyle w:val="Heading4"/>
        <w:rPr>
          <w:sz w:val="16"/>
          <w:szCs w:val="16"/>
        </w:rPr>
      </w:pPr>
      <w:r w:rsidRPr="00C71E8F">
        <w:rPr>
          <w:sz w:val="16"/>
          <w:szCs w:val="16"/>
        </w:rPr>
        <w:t>where the Customer is submitt</w:t>
      </w:r>
      <w:r w:rsidR="00A744EB">
        <w:rPr>
          <w:sz w:val="16"/>
          <w:szCs w:val="16"/>
        </w:rPr>
        <w:t>ing</w:t>
      </w:r>
      <w:r w:rsidRPr="00C71E8F">
        <w:rPr>
          <w:sz w:val="16"/>
          <w:szCs w:val="16"/>
        </w:rPr>
        <w:t xml:space="preserve"> on behalf of a third party, that the Customer is fully and legal</w:t>
      </w:r>
      <w:r w:rsidR="00501A52">
        <w:rPr>
          <w:sz w:val="16"/>
          <w:szCs w:val="16"/>
        </w:rPr>
        <w:t>ly</w:t>
      </w:r>
      <w:r w:rsidRPr="00C71E8F">
        <w:rPr>
          <w:sz w:val="16"/>
          <w:szCs w:val="16"/>
        </w:rPr>
        <w:t xml:space="preserve"> authorised to make submissions on the third party’s behalf and that such third party will comply with all applicable Rules or terms and conditions and shall constitute a legitimate Admissions Portal Transaction for the </w:t>
      </w:r>
      <w:proofErr w:type="gramStart"/>
      <w:r w:rsidRPr="00C71E8F">
        <w:rPr>
          <w:sz w:val="16"/>
          <w:szCs w:val="16"/>
        </w:rPr>
        <w:t>particular products</w:t>
      </w:r>
      <w:proofErr w:type="gramEnd"/>
      <w:r w:rsidRPr="00C71E8F">
        <w:rPr>
          <w:sz w:val="16"/>
          <w:szCs w:val="16"/>
        </w:rPr>
        <w:t xml:space="preserve"> and services in question.</w:t>
      </w:r>
    </w:p>
    <w:p w14:paraId="698DC75E" w14:textId="09BF23E8" w:rsidR="004E11F3" w:rsidRPr="00D34FD4" w:rsidRDefault="00501A52" w:rsidP="00D34FD4">
      <w:pPr>
        <w:pStyle w:val="Heading3"/>
        <w:rPr>
          <w:sz w:val="16"/>
          <w:szCs w:val="16"/>
        </w:rPr>
      </w:pPr>
      <w:r w:rsidRPr="00D34FD4">
        <w:rPr>
          <w:sz w:val="16"/>
          <w:szCs w:val="16"/>
        </w:rPr>
        <w:t>T</w:t>
      </w:r>
      <w:r w:rsidR="004E11F3" w:rsidRPr="00D34FD4">
        <w:rPr>
          <w:sz w:val="16"/>
          <w:szCs w:val="16"/>
        </w:rPr>
        <w:t>hat</w:t>
      </w:r>
      <w:r>
        <w:rPr>
          <w:sz w:val="16"/>
          <w:szCs w:val="16"/>
        </w:rPr>
        <w:t xml:space="preserve"> </w:t>
      </w:r>
      <w:r w:rsidR="004E11F3" w:rsidRPr="00D34FD4">
        <w:rPr>
          <w:sz w:val="16"/>
          <w:szCs w:val="16"/>
        </w:rPr>
        <w:t xml:space="preserve">it agrees to be bound by the terms of </w:t>
      </w:r>
      <w:proofErr w:type="gramStart"/>
      <w:r w:rsidR="00F23EB5" w:rsidRPr="00D34FD4">
        <w:rPr>
          <w:sz w:val="16"/>
          <w:szCs w:val="16"/>
        </w:rPr>
        <w:t>each and every</w:t>
      </w:r>
      <w:proofErr w:type="gramEnd"/>
      <w:r w:rsidR="00F23EB5" w:rsidRPr="00D34FD4">
        <w:rPr>
          <w:sz w:val="16"/>
          <w:szCs w:val="16"/>
        </w:rPr>
        <w:t xml:space="preserve"> </w:t>
      </w:r>
      <w:r w:rsidR="00F66F36">
        <w:rPr>
          <w:sz w:val="16"/>
          <w:szCs w:val="16"/>
        </w:rPr>
        <w:t>Admissions Portal</w:t>
      </w:r>
      <w:r w:rsidR="004E11F3" w:rsidRPr="00D34FD4">
        <w:rPr>
          <w:sz w:val="16"/>
          <w:szCs w:val="16"/>
        </w:rPr>
        <w:t xml:space="preserve"> Transaction as though such </w:t>
      </w:r>
      <w:r w:rsidR="00F66F36">
        <w:rPr>
          <w:sz w:val="16"/>
          <w:szCs w:val="16"/>
        </w:rPr>
        <w:t>Admissions Portal</w:t>
      </w:r>
      <w:r w:rsidR="00B01866">
        <w:rPr>
          <w:sz w:val="16"/>
          <w:szCs w:val="16"/>
        </w:rPr>
        <w:t xml:space="preserve"> T</w:t>
      </w:r>
      <w:r w:rsidR="004E11F3" w:rsidRPr="00D34FD4">
        <w:rPr>
          <w:sz w:val="16"/>
          <w:szCs w:val="16"/>
        </w:rPr>
        <w:t xml:space="preserve">ransaction had been entered into by a duly authorised representative of </w:t>
      </w:r>
      <w:r w:rsidR="007601F4">
        <w:rPr>
          <w:sz w:val="16"/>
          <w:szCs w:val="16"/>
        </w:rPr>
        <w:t xml:space="preserve">the </w:t>
      </w:r>
      <w:r w:rsidR="004E11F3" w:rsidRPr="00D34FD4">
        <w:rPr>
          <w:sz w:val="16"/>
          <w:szCs w:val="16"/>
        </w:rPr>
        <w:t xml:space="preserve">Customer; </w:t>
      </w:r>
    </w:p>
    <w:p w14:paraId="7F26608F" w14:textId="08C7A79E" w:rsidR="004E11F3" w:rsidRPr="00D34FD4" w:rsidRDefault="004E11F3" w:rsidP="00D34FD4">
      <w:pPr>
        <w:pStyle w:val="Heading3"/>
        <w:rPr>
          <w:sz w:val="16"/>
          <w:szCs w:val="16"/>
        </w:rPr>
      </w:pPr>
      <w:bookmarkStart w:id="14" w:name="_Ref332964399"/>
      <w:r w:rsidRPr="00D34FD4">
        <w:rPr>
          <w:sz w:val="16"/>
          <w:szCs w:val="16"/>
        </w:rPr>
        <w:t xml:space="preserve">not to dispute the validity of </w:t>
      </w:r>
      <w:r w:rsidR="007601F4">
        <w:rPr>
          <w:sz w:val="16"/>
          <w:szCs w:val="16"/>
        </w:rPr>
        <w:t xml:space="preserve">any </w:t>
      </w:r>
      <w:r w:rsidR="00F66F36">
        <w:rPr>
          <w:sz w:val="16"/>
          <w:szCs w:val="16"/>
        </w:rPr>
        <w:t>Admissions Portal</w:t>
      </w:r>
      <w:r w:rsidRPr="00D34FD4">
        <w:rPr>
          <w:sz w:val="16"/>
          <w:szCs w:val="16"/>
        </w:rPr>
        <w:t xml:space="preserve"> Transaction</w:t>
      </w:r>
      <w:r w:rsidR="00F23EB5" w:rsidRPr="00D34FD4">
        <w:rPr>
          <w:sz w:val="16"/>
          <w:szCs w:val="16"/>
        </w:rPr>
        <w:t xml:space="preserve"> </w:t>
      </w:r>
      <w:proofErr w:type="gramStart"/>
      <w:r w:rsidR="00F23EB5" w:rsidRPr="00D34FD4">
        <w:rPr>
          <w:sz w:val="16"/>
          <w:szCs w:val="16"/>
        </w:rPr>
        <w:t>entered into</w:t>
      </w:r>
      <w:proofErr w:type="gramEnd"/>
      <w:r w:rsidR="00F23EB5" w:rsidRPr="00D34FD4">
        <w:rPr>
          <w:sz w:val="16"/>
          <w:szCs w:val="16"/>
        </w:rPr>
        <w:t xml:space="preserve"> by the Customer via a</w:t>
      </w:r>
      <w:r w:rsidR="001C2036">
        <w:rPr>
          <w:sz w:val="16"/>
          <w:szCs w:val="16"/>
        </w:rPr>
        <w:t>n Authorised User</w:t>
      </w:r>
      <w:r w:rsidRPr="00D34FD4">
        <w:rPr>
          <w:sz w:val="16"/>
          <w:szCs w:val="16"/>
        </w:rPr>
        <w:t>; and</w:t>
      </w:r>
      <w:bookmarkEnd w:id="14"/>
      <w:r w:rsidR="00E72DC8" w:rsidRPr="00D34FD4">
        <w:rPr>
          <w:sz w:val="16"/>
          <w:szCs w:val="16"/>
        </w:rPr>
        <w:t xml:space="preserve"> </w:t>
      </w:r>
    </w:p>
    <w:p w14:paraId="7E535CC2" w14:textId="3AC4A320" w:rsidR="008167F1" w:rsidRPr="00D34FD4" w:rsidRDefault="008167F1" w:rsidP="00D34FD4">
      <w:pPr>
        <w:pStyle w:val="Heading3"/>
        <w:rPr>
          <w:sz w:val="16"/>
          <w:szCs w:val="16"/>
        </w:rPr>
      </w:pPr>
      <w:r w:rsidRPr="00D34FD4">
        <w:rPr>
          <w:sz w:val="16"/>
          <w:szCs w:val="16"/>
        </w:rPr>
        <w:t xml:space="preserve">that the </w:t>
      </w:r>
      <w:r w:rsidR="00302390" w:rsidRPr="00D34FD4">
        <w:rPr>
          <w:sz w:val="16"/>
          <w:szCs w:val="16"/>
        </w:rPr>
        <w:t>Exchange</w:t>
      </w:r>
      <w:r w:rsidR="00680710" w:rsidRPr="00D34FD4">
        <w:rPr>
          <w:sz w:val="16"/>
          <w:szCs w:val="16"/>
        </w:rPr>
        <w:t xml:space="preserve"> </w:t>
      </w:r>
      <w:r w:rsidRPr="00D34FD4">
        <w:rPr>
          <w:sz w:val="16"/>
          <w:szCs w:val="16"/>
        </w:rPr>
        <w:t xml:space="preserve">will be entitled to treat as binding and duly authorised any </w:t>
      </w:r>
      <w:r w:rsidR="00F66F36">
        <w:rPr>
          <w:sz w:val="16"/>
          <w:szCs w:val="16"/>
        </w:rPr>
        <w:t>Admissions Portal</w:t>
      </w:r>
      <w:r w:rsidRPr="00D34FD4">
        <w:rPr>
          <w:sz w:val="16"/>
          <w:szCs w:val="16"/>
        </w:rPr>
        <w:t xml:space="preserve"> Transaction made</w:t>
      </w:r>
      <w:r w:rsidR="00680710" w:rsidRPr="00D34FD4">
        <w:rPr>
          <w:sz w:val="16"/>
          <w:szCs w:val="16"/>
        </w:rPr>
        <w:t xml:space="preserve"> by a</w:t>
      </w:r>
      <w:r w:rsidR="00F23EB5" w:rsidRPr="00D34FD4">
        <w:rPr>
          <w:sz w:val="16"/>
          <w:szCs w:val="16"/>
        </w:rPr>
        <w:t>n Authorised</w:t>
      </w:r>
      <w:r w:rsidR="00680710" w:rsidRPr="00D34FD4">
        <w:rPr>
          <w:sz w:val="16"/>
          <w:szCs w:val="16"/>
        </w:rPr>
        <w:t xml:space="preserve"> User. </w:t>
      </w:r>
      <w:r w:rsidRPr="00D34FD4">
        <w:rPr>
          <w:sz w:val="16"/>
          <w:szCs w:val="16"/>
        </w:rPr>
        <w:t xml:space="preserve"> </w:t>
      </w:r>
    </w:p>
    <w:p w14:paraId="2F416F5C" w14:textId="7CAF3A17" w:rsidR="00AE7B29" w:rsidRPr="00377B87" w:rsidRDefault="004E11F3" w:rsidP="00377B87">
      <w:pPr>
        <w:pStyle w:val="Heading1"/>
        <w:rPr>
          <w:sz w:val="16"/>
          <w:szCs w:val="16"/>
        </w:rPr>
      </w:pPr>
      <w:bookmarkStart w:id="15" w:name="_Ref330829768"/>
      <w:bookmarkEnd w:id="11"/>
      <w:r w:rsidRPr="00D34FD4">
        <w:rPr>
          <w:sz w:val="16"/>
          <w:szCs w:val="16"/>
        </w:rPr>
        <w:t>Amend</w:t>
      </w:r>
      <w:r w:rsidR="00D7264A" w:rsidRPr="00D34FD4">
        <w:rPr>
          <w:sz w:val="16"/>
          <w:szCs w:val="16"/>
        </w:rPr>
        <w:t>ment</w:t>
      </w:r>
      <w:bookmarkEnd w:id="15"/>
    </w:p>
    <w:p w14:paraId="06320A20" w14:textId="7E8609E9" w:rsidR="00690699" w:rsidRPr="00690699" w:rsidRDefault="00D7264A" w:rsidP="00690699">
      <w:pPr>
        <w:pStyle w:val="Heading2"/>
        <w:rPr>
          <w:sz w:val="16"/>
          <w:szCs w:val="16"/>
          <w:u w:val="single"/>
        </w:rPr>
      </w:pPr>
      <w:r w:rsidRPr="00690699">
        <w:rPr>
          <w:sz w:val="16"/>
        </w:rPr>
        <w:t xml:space="preserve">Subject to </w:t>
      </w:r>
      <w:r w:rsidR="001F41CA">
        <w:rPr>
          <w:sz w:val="16"/>
        </w:rPr>
        <w:t>c</w:t>
      </w:r>
      <w:r w:rsidRPr="00690699">
        <w:rPr>
          <w:sz w:val="16"/>
        </w:rPr>
        <w:t xml:space="preserve">lause </w:t>
      </w:r>
      <w:r w:rsidR="00690699" w:rsidRPr="00690699">
        <w:rPr>
          <w:sz w:val="16"/>
        </w:rPr>
        <w:fldChar w:fldCharType="begin"/>
      </w:r>
      <w:r w:rsidR="00690699" w:rsidRPr="00690699">
        <w:rPr>
          <w:sz w:val="16"/>
        </w:rPr>
        <w:instrText xml:space="preserve"> REF _Ref329355252 \r \h </w:instrText>
      </w:r>
      <w:r w:rsidR="00690699">
        <w:rPr>
          <w:sz w:val="16"/>
        </w:rPr>
        <w:instrText xml:space="preserve"> \* MERGEFORMAT </w:instrText>
      </w:r>
      <w:r w:rsidR="00690699" w:rsidRPr="00690699">
        <w:rPr>
          <w:sz w:val="16"/>
        </w:rPr>
      </w:r>
      <w:r w:rsidR="00690699" w:rsidRPr="00690699">
        <w:rPr>
          <w:sz w:val="16"/>
        </w:rPr>
        <w:fldChar w:fldCharType="separate"/>
      </w:r>
      <w:r w:rsidR="00E81265">
        <w:rPr>
          <w:sz w:val="16"/>
        </w:rPr>
        <w:t>7.2</w:t>
      </w:r>
      <w:r w:rsidR="00690699" w:rsidRPr="00690699">
        <w:rPr>
          <w:sz w:val="16"/>
        </w:rPr>
        <w:fldChar w:fldCharType="end"/>
      </w:r>
      <w:r w:rsidRPr="00690699">
        <w:rPr>
          <w:sz w:val="16"/>
        </w:rPr>
        <w:t xml:space="preserve">, </w:t>
      </w:r>
      <w:bookmarkStart w:id="16" w:name="_Ref328042316"/>
      <w:r w:rsidR="005049F7" w:rsidRPr="00690699">
        <w:rPr>
          <w:sz w:val="16"/>
        </w:rPr>
        <w:t xml:space="preserve">the Exchange </w:t>
      </w:r>
      <w:r w:rsidR="00690699" w:rsidRPr="00690699">
        <w:rPr>
          <w:sz w:val="16"/>
        </w:rPr>
        <w:t>may</w:t>
      </w:r>
      <w:r w:rsidR="005049F7" w:rsidRPr="00690699">
        <w:rPr>
          <w:sz w:val="16"/>
        </w:rPr>
        <w:t xml:space="preserve"> revise this </w:t>
      </w:r>
      <w:r w:rsidR="00F66F36">
        <w:rPr>
          <w:sz w:val="16"/>
        </w:rPr>
        <w:t>Admissions Portal</w:t>
      </w:r>
      <w:r w:rsidR="00472ED7">
        <w:rPr>
          <w:sz w:val="16"/>
        </w:rPr>
        <w:t xml:space="preserve"> </w:t>
      </w:r>
      <w:r w:rsidR="005049F7" w:rsidRPr="00690699">
        <w:rPr>
          <w:sz w:val="16"/>
        </w:rPr>
        <w:t xml:space="preserve">Agreement and shall give </w:t>
      </w:r>
      <w:r w:rsidR="0018124D">
        <w:rPr>
          <w:sz w:val="16"/>
        </w:rPr>
        <w:t xml:space="preserve">the </w:t>
      </w:r>
      <w:r w:rsidR="005049F7" w:rsidRPr="00690699">
        <w:rPr>
          <w:sz w:val="16"/>
        </w:rPr>
        <w:t>Customer at least 30 days’ written notice of such changes.</w:t>
      </w:r>
    </w:p>
    <w:p w14:paraId="01E3407F" w14:textId="6E943CE3" w:rsidR="00D7264A" w:rsidRPr="00690699" w:rsidRDefault="005049F7" w:rsidP="00D34FD4">
      <w:pPr>
        <w:pStyle w:val="Heading2"/>
        <w:rPr>
          <w:sz w:val="16"/>
          <w:u w:val="single"/>
        </w:rPr>
      </w:pPr>
      <w:bookmarkStart w:id="17" w:name="_Ref329355252"/>
      <w:r w:rsidRPr="00690699">
        <w:rPr>
          <w:sz w:val="16"/>
        </w:rPr>
        <w:t xml:space="preserve">The Exchange may make changes to the </w:t>
      </w:r>
      <w:r w:rsidR="00F66F36">
        <w:rPr>
          <w:sz w:val="16"/>
        </w:rPr>
        <w:t>Admissions Portal</w:t>
      </w:r>
      <w:r w:rsidRPr="00690699">
        <w:rPr>
          <w:sz w:val="16"/>
        </w:rPr>
        <w:t xml:space="preserve"> Agreement</w:t>
      </w:r>
      <w:r w:rsidR="00805624">
        <w:rPr>
          <w:sz w:val="16"/>
        </w:rPr>
        <w:t xml:space="preserve"> </w:t>
      </w:r>
      <w:r w:rsidR="00D7264A" w:rsidRPr="00690699">
        <w:rPr>
          <w:sz w:val="16"/>
        </w:rPr>
        <w:t xml:space="preserve">immediately on notice to the Customer where in </w:t>
      </w:r>
      <w:r w:rsidR="0018124D">
        <w:rPr>
          <w:sz w:val="16"/>
        </w:rPr>
        <w:t xml:space="preserve">the </w:t>
      </w:r>
      <w:r w:rsidR="00D7264A" w:rsidRPr="00690699">
        <w:rPr>
          <w:sz w:val="16"/>
        </w:rPr>
        <w:t xml:space="preserve">Exchange’s reasonable opinion, it is necessary to ensure orderly management of the </w:t>
      </w:r>
      <w:r w:rsidR="00F66F36">
        <w:rPr>
          <w:sz w:val="16"/>
        </w:rPr>
        <w:t>Admissions Portal</w:t>
      </w:r>
      <w:r w:rsidR="00D7264A" w:rsidRPr="00690699">
        <w:rPr>
          <w:sz w:val="16"/>
        </w:rPr>
        <w:t xml:space="preserve">, </w:t>
      </w:r>
      <w:r w:rsidR="000C20D9">
        <w:rPr>
          <w:sz w:val="16"/>
        </w:rPr>
        <w:t xml:space="preserve">to </w:t>
      </w:r>
      <w:r w:rsidR="00D7264A" w:rsidRPr="00690699">
        <w:rPr>
          <w:sz w:val="16"/>
        </w:rPr>
        <w:t xml:space="preserve">permit the </w:t>
      </w:r>
      <w:r w:rsidR="00F66F36">
        <w:rPr>
          <w:sz w:val="16"/>
        </w:rPr>
        <w:t>Admissions Portal</w:t>
      </w:r>
      <w:r w:rsidR="00D7264A" w:rsidRPr="00690699">
        <w:rPr>
          <w:sz w:val="16"/>
        </w:rPr>
        <w:t xml:space="preserve"> and/or </w:t>
      </w:r>
      <w:r w:rsidR="0018124D">
        <w:rPr>
          <w:sz w:val="16"/>
        </w:rPr>
        <w:t xml:space="preserve">the </w:t>
      </w:r>
      <w:r w:rsidR="00D7264A" w:rsidRPr="00690699">
        <w:rPr>
          <w:sz w:val="16"/>
        </w:rPr>
        <w:t>Exchange to comply with any applicable legal</w:t>
      </w:r>
      <w:r w:rsidR="000C20D9">
        <w:rPr>
          <w:sz w:val="16"/>
        </w:rPr>
        <w:t xml:space="preserve"> requirement</w:t>
      </w:r>
      <w:r w:rsidR="00D7264A" w:rsidRPr="00690699">
        <w:rPr>
          <w:sz w:val="16"/>
        </w:rPr>
        <w:t xml:space="preserve">, regulatory requirement </w:t>
      </w:r>
      <w:r w:rsidR="000C20D9">
        <w:rPr>
          <w:sz w:val="16"/>
        </w:rPr>
        <w:t xml:space="preserve">or </w:t>
      </w:r>
      <w:r w:rsidR="00D7264A" w:rsidRPr="00690699">
        <w:rPr>
          <w:sz w:val="16"/>
        </w:rPr>
        <w:t>applicable market convention</w:t>
      </w:r>
      <w:r w:rsidR="000C20D9">
        <w:rPr>
          <w:sz w:val="16"/>
        </w:rPr>
        <w:t>,</w:t>
      </w:r>
      <w:r w:rsidR="00D7264A" w:rsidRPr="00690699">
        <w:rPr>
          <w:sz w:val="16"/>
        </w:rPr>
        <w:t xml:space="preserve"> or to facilitate the continued operation or use of the </w:t>
      </w:r>
      <w:r w:rsidR="00F66F36">
        <w:rPr>
          <w:sz w:val="16"/>
        </w:rPr>
        <w:t>Admissions Portal</w:t>
      </w:r>
      <w:r w:rsidR="00690699" w:rsidRPr="00690699">
        <w:rPr>
          <w:sz w:val="16"/>
        </w:rPr>
        <w:t xml:space="preserve"> or any part of it</w:t>
      </w:r>
      <w:r w:rsidR="00D7264A" w:rsidRPr="00690699">
        <w:rPr>
          <w:sz w:val="16"/>
        </w:rPr>
        <w:t xml:space="preserve">.  The Customer’s continued use of the </w:t>
      </w:r>
      <w:r w:rsidR="00F66F36">
        <w:rPr>
          <w:sz w:val="16"/>
        </w:rPr>
        <w:t>Admissions Portal</w:t>
      </w:r>
      <w:r w:rsidR="00D7264A" w:rsidRPr="00690699">
        <w:rPr>
          <w:sz w:val="16"/>
        </w:rPr>
        <w:t xml:space="preserve"> after receipt of such a notice shall constitute acceptance of such amendment by the Customer.</w:t>
      </w:r>
      <w:bookmarkEnd w:id="16"/>
      <w:r w:rsidRPr="00690699">
        <w:rPr>
          <w:b/>
          <w:sz w:val="16"/>
        </w:rPr>
        <w:t xml:space="preserve"> </w:t>
      </w:r>
      <w:bookmarkEnd w:id="17"/>
    </w:p>
    <w:p w14:paraId="062E091A" w14:textId="4C994B72" w:rsidR="005049F7" w:rsidRPr="00D34FD4" w:rsidRDefault="005049F7" w:rsidP="00D34FD4">
      <w:pPr>
        <w:pStyle w:val="Heading2"/>
        <w:rPr>
          <w:sz w:val="16"/>
          <w:szCs w:val="16"/>
        </w:rPr>
      </w:pPr>
      <w:bookmarkStart w:id="18" w:name="_Ref328043086"/>
      <w:r w:rsidRPr="00D34FD4">
        <w:rPr>
          <w:sz w:val="16"/>
          <w:szCs w:val="16"/>
        </w:rPr>
        <w:t xml:space="preserve">The Exchange shall have sole discretion and control over, and the right to modify at any time, the </w:t>
      </w:r>
      <w:r w:rsidR="00F66F36">
        <w:rPr>
          <w:sz w:val="16"/>
          <w:szCs w:val="16"/>
        </w:rPr>
        <w:t>Admissions Portal</w:t>
      </w:r>
      <w:r w:rsidRPr="007F0B65">
        <w:rPr>
          <w:sz w:val="16"/>
          <w:szCs w:val="16"/>
        </w:rPr>
        <w:t>’s</w:t>
      </w:r>
      <w:r w:rsidRPr="00D34FD4">
        <w:rPr>
          <w:sz w:val="16"/>
          <w:szCs w:val="16"/>
        </w:rPr>
        <w:t xml:space="preserve"> functionality, configuration, appeara</w:t>
      </w:r>
      <w:r w:rsidR="00D34991">
        <w:rPr>
          <w:sz w:val="16"/>
          <w:szCs w:val="16"/>
        </w:rPr>
        <w:t>nce and/or</w:t>
      </w:r>
      <w:r w:rsidRPr="00D34FD4">
        <w:rPr>
          <w:sz w:val="16"/>
          <w:szCs w:val="16"/>
        </w:rPr>
        <w:t xml:space="preserve"> content.</w:t>
      </w:r>
      <w:bookmarkEnd w:id="18"/>
    </w:p>
    <w:p w14:paraId="38EF78BC" w14:textId="77777777" w:rsidR="00A11A35" w:rsidRPr="00FD7D10" w:rsidRDefault="00A11A35" w:rsidP="00D34FD4">
      <w:pPr>
        <w:pStyle w:val="Heading1"/>
        <w:rPr>
          <w:sz w:val="16"/>
          <w:szCs w:val="16"/>
        </w:rPr>
      </w:pPr>
      <w:bookmarkStart w:id="19" w:name="_Ref330807606"/>
      <w:bookmarkStart w:id="20" w:name="_Ref254345380"/>
      <w:r w:rsidRPr="00FD7D10">
        <w:rPr>
          <w:sz w:val="16"/>
          <w:szCs w:val="16"/>
        </w:rPr>
        <w:t>Charges</w:t>
      </w:r>
      <w:bookmarkEnd w:id="19"/>
    </w:p>
    <w:p w14:paraId="3E23A834" w14:textId="2A818CF8" w:rsidR="00843C9E" w:rsidRPr="00843C9E" w:rsidRDefault="008A6127" w:rsidP="00D34FD4">
      <w:pPr>
        <w:pStyle w:val="Heading2"/>
        <w:rPr>
          <w:b/>
          <w:i/>
          <w:sz w:val="16"/>
          <w:szCs w:val="16"/>
        </w:rPr>
      </w:pPr>
      <w:r w:rsidRPr="00FD7D10">
        <w:rPr>
          <w:sz w:val="16"/>
          <w:szCs w:val="16"/>
        </w:rPr>
        <w:t>The</w:t>
      </w:r>
      <w:r w:rsidR="00A12A33">
        <w:rPr>
          <w:sz w:val="16"/>
          <w:szCs w:val="16"/>
        </w:rPr>
        <w:t>re are no separate</w:t>
      </w:r>
      <w:r w:rsidRPr="00FD7D10">
        <w:rPr>
          <w:sz w:val="16"/>
          <w:szCs w:val="16"/>
        </w:rPr>
        <w:t xml:space="preserve"> </w:t>
      </w:r>
      <w:r w:rsidR="00D7169C" w:rsidRPr="00FD7D10">
        <w:rPr>
          <w:sz w:val="16"/>
          <w:szCs w:val="16"/>
        </w:rPr>
        <w:t xml:space="preserve">charges for use of the </w:t>
      </w:r>
      <w:r w:rsidR="00F66F36">
        <w:rPr>
          <w:sz w:val="16"/>
          <w:szCs w:val="16"/>
        </w:rPr>
        <w:t>Admissions Portal</w:t>
      </w:r>
      <w:r w:rsidR="0077258A">
        <w:rPr>
          <w:sz w:val="16"/>
          <w:szCs w:val="16"/>
        </w:rPr>
        <w:t>.</w:t>
      </w:r>
    </w:p>
    <w:p w14:paraId="14E9A3FA" w14:textId="77777777" w:rsidR="00040A13" w:rsidRPr="00D34FD4" w:rsidRDefault="00040A13" w:rsidP="00D34FD4">
      <w:pPr>
        <w:pStyle w:val="Heading1"/>
        <w:rPr>
          <w:sz w:val="16"/>
          <w:szCs w:val="16"/>
        </w:rPr>
      </w:pPr>
      <w:r w:rsidRPr="00D34FD4">
        <w:rPr>
          <w:sz w:val="16"/>
          <w:szCs w:val="16"/>
        </w:rPr>
        <w:lastRenderedPageBreak/>
        <w:t>Representations and Warranties</w:t>
      </w:r>
      <w:bookmarkEnd w:id="20"/>
    </w:p>
    <w:p w14:paraId="62447945" w14:textId="77777777" w:rsidR="00040A13" w:rsidRPr="00D34FD4" w:rsidRDefault="00040A13" w:rsidP="00D34FD4">
      <w:pPr>
        <w:pStyle w:val="Heading2"/>
        <w:rPr>
          <w:sz w:val="16"/>
          <w:szCs w:val="16"/>
        </w:rPr>
      </w:pPr>
      <w:bookmarkStart w:id="21" w:name="_Ref330807631"/>
      <w:r w:rsidRPr="00D34FD4">
        <w:rPr>
          <w:sz w:val="16"/>
          <w:szCs w:val="16"/>
        </w:rPr>
        <w:t xml:space="preserve">The </w:t>
      </w:r>
      <w:r w:rsidR="008C527B" w:rsidRPr="00D34FD4">
        <w:rPr>
          <w:sz w:val="16"/>
          <w:szCs w:val="16"/>
        </w:rPr>
        <w:t>Customer</w:t>
      </w:r>
      <w:r w:rsidRPr="00D34FD4">
        <w:rPr>
          <w:sz w:val="16"/>
          <w:szCs w:val="16"/>
        </w:rPr>
        <w:t xml:space="preserve"> represents and warrants to </w:t>
      </w:r>
      <w:r w:rsidR="00976374">
        <w:rPr>
          <w:sz w:val="16"/>
          <w:szCs w:val="16"/>
        </w:rPr>
        <w:t xml:space="preserve">the </w:t>
      </w:r>
      <w:r w:rsidR="00302390" w:rsidRPr="00D34FD4">
        <w:rPr>
          <w:sz w:val="16"/>
          <w:szCs w:val="16"/>
        </w:rPr>
        <w:t>Exchange</w:t>
      </w:r>
      <w:r w:rsidRPr="00D34FD4">
        <w:rPr>
          <w:sz w:val="16"/>
          <w:szCs w:val="16"/>
        </w:rPr>
        <w:t xml:space="preserve"> that:</w:t>
      </w:r>
      <w:bookmarkEnd w:id="21"/>
    </w:p>
    <w:p w14:paraId="77ED48E5" w14:textId="3799C75A" w:rsidR="00040A13" w:rsidRPr="00D34FD4" w:rsidRDefault="00040A13" w:rsidP="00D34FD4">
      <w:pPr>
        <w:pStyle w:val="Heading3"/>
        <w:rPr>
          <w:sz w:val="16"/>
          <w:szCs w:val="16"/>
        </w:rPr>
      </w:pPr>
      <w:r w:rsidRPr="00D34FD4">
        <w:rPr>
          <w:sz w:val="16"/>
          <w:szCs w:val="16"/>
        </w:rPr>
        <w:t xml:space="preserve">it has the power and authority to accept the terms of this </w:t>
      </w:r>
      <w:r w:rsidR="00F66F36">
        <w:rPr>
          <w:sz w:val="16"/>
          <w:szCs w:val="16"/>
        </w:rPr>
        <w:t>Admissions Portal</w:t>
      </w:r>
      <w:r w:rsidR="008C527B" w:rsidRPr="00D34FD4">
        <w:rPr>
          <w:sz w:val="16"/>
          <w:szCs w:val="16"/>
        </w:rPr>
        <w:t xml:space="preserve"> Agreement</w:t>
      </w:r>
      <w:r w:rsidRPr="00D34FD4">
        <w:rPr>
          <w:sz w:val="16"/>
          <w:szCs w:val="16"/>
        </w:rPr>
        <w:t>;</w:t>
      </w:r>
    </w:p>
    <w:p w14:paraId="65126A8E" w14:textId="7D730E18" w:rsidR="00386A76" w:rsidRPr="00D34FD4" w:rsidRDefault="00040A13" w:rsidP="00D34FD4">
      <w:pPr>
        <w:pStyle w:val="Heading3"/>
        <w:rPr>
          <w:sz w:val="16"/>
          <w:szCs w:val="16"/>
        </w:rPr>
      </w:pPr>
      <w:r w:rsidRPr="00D34FD4">
        <w:rPr>
          <w:sz w:val="16"/>
          <w:szCs w:val="16"/>
        </w:rPr>
        <w:t xml:space="preserve">upon the </w:t>
      </w:r>
      <w:r w:rsidR="008C527B" w:rsidRPr="00D34FD4">
        <w:rPr>
          <w:sz w:val="16"/>
          <w:szCs w:val="16"/>
        </w:rPr>
        <w:t xml:space="preserve">Customer </w:t>
      </w:r>
      <w:r w:rsidRPr="00D34FD4">
        <w:rPr>
          <w:sz w:val="16"/>
          <w:szCs w:val="16"/>
        </w:rPr>
        <w:t xml:space="preserve">accessing </w:t>
      </w:r>
      <w:r w:rsidRPr="00D36925">
        <w:rPr>
          <w:sz w:val="16"/>
          <w:szCs w:val="16"/>
        </w:rPr>
        <w:t>the</w:t>
      </w:r>
      <w:r w:rsidR="00472ED7" w:rsidRPr="00D36925">
        <w:rPr>
          <w:sz w:val="16"/>
          <w:szCs w:val="16"/>
        </w:rPr>
        <w:t xml:space="preserve"> </w:t>
      </w:r>
      <w:r w:rsidR="00F66F36">
        <w:rPr>
          <w:sz w:val="16"/>
          <w:szCs w:val="16"/>
        </w:rPr>
        <w:t>Admissions Portal</w:t>
      </w:r>
      <w:r w:rsidRPr="00D36925">
        <w:rPr>
          <w:sz w:val="16"/>
          <w:szCs w:val="16"/>
        </w:rPr>
        <w:t>, this</w:t>
      </w:r>
      <w:r w:rsidRPr="00D34FD4">
        <w:rPr>
          <w:sz w:val="16"/>
          <w:szCs w:val="16"/>
        </w:rPr>
        <w:t xml:space="preserve"> </w:t>
      </w:r>
      <w:r w:rsidR="00F66F36">
        <w:rPr>
          <w:sz w:val="16"/>
          <w:szCs w:val="16"/>
        </w:rPr>
        <w:t>Admissions Portal</w:t>
      </w:r>
      <w:r w:rsidR="008C527B" w:rsidRPr="00D34FD4">
        <w:rPr>
          <w:sz w:val="16"/>
          <w:szCs w:val="16"/>
        </w:rPr>
        <w:t xml:space="preserve"> Agreement</w:t>
      </w:r>
      <w:r w:rsidRPr="00D34FD4">
        <w:rPr>
          <w:sz w:val="16"/>
          <w:szCs w:val="16"/>
        </w:rPr>
        <w:t xml:space="preserve"> constitutes its legal, valid and binding obligation</w:t>
      </w:r>
      <w:r w:rsidR="0056176F">
        <w:rPr>
          <w:sz w:val="16"/>
          <w:szCs w:val="16"/>
        </w:rPr>
        <w:t>s</w:t>
      </w:r>
      <w:r w:rsidRPr="00D34FD4">
        <w:rPr>
          <w:sz w:val="16"/>
          <w:szCs w:val="16"/>
        </w:rPr>
        <w:t>, enforceable against it in accordance with its terms;</w:t>
      </w:r>
      <w:r w:rsidR="00386A76" w:rsidRPr="00D34FD4">
        <w:rPr>
          <w:sz w:val="16"/>
          <w:szCs w:val="16"/>
        </w:rPr>
        <w:t xml:space="preserve"> </w:t>
      </w:r>
    </w:p>
    <w:p w14:paraId="7A706D8A" w14:textId="6505CD46" w:rsidR="00A744EB" w:rsidRDefault="00A744EB" w:rsidP="00D34FD4">
      <w:pPr>
        <w:pStyle w:val="Heading3"/>
        <w:rPr>
          <w:sz w:val="16"/>
          <w:szCs w:val="16"/>
        </w:rPr>
      </w:pPr>
      <w:r>
        <w:rPr>
          <w:sz w:val="16"/>
          <w:szCs w:val="16"/>
        </w:rPr>
        <w:t>where submitting information and agreeing to Rules and terms and conditions on behalf of a third party, the Customer has full legal authority to submit such documents and agree to Rules and terms and conditions on that third party’s behalf;</w:t>
      </w:r>
    </w:p>
    <w:p w14:paraId="0E8EC30C" w14:textId="24B2CD08" w:rsidR="00040A13" w:rsidRPr="00D34FD4" w:rsidRDefault="002C4B14" w:rsidP="00D34FD4">
      <w:pPr>
        <w:pStyle w:val="Heading3"/>
        <w:rPr>
          <w:sz w:val="16"/>
          <w:szCs w:val="16"/>
        </w:rPr>
      </w:pPr>
      <w:r>
        <w:rPr>
          <w:sz w:val="16"/>
          <w:szCs w:val="16"/>
        </w:rPr>
        <w:t>i</w:t>
      </w:r>
      <w:r w:rsidR="00386A76" w:rsidRPr="00D34FD4">
        <w:rPr>
          <w:sz w:val="16"/>
          <w:szCs w:val="16"/>
        </w:rPr>
        <w:t xml:space="preserve">nformation it </w:t>
      </w:r>
      <w:proofErr w:type="gramStart"/>
      <w:r w:rsidR="00386A76" w:rsidRPr="00D34FD4">
        <w:rPr>
          <w:sz w:val="16"/>
          <w:szCs w:val="16"/>
        </w:rPr>
        <w:t>enters into</w:t>
      </w:r>
      <w:proofErr w:type="gramEnd"/>
      <w:r w:rsidR="00386A76" w:rsidRPr="00D34FD4">
        <w:rPr>
          <w:sz w:val="16"/>
          <w:szCs w:val="16"/>
        </w:rPr>
        <w:t xml:space="preserve"> the </w:t>
      </w:r>
      <w:r w:rsidR="00F66F36">
        <w:rPr>
          <w:sz w:val="16"/>
          <w:szCs w:val="16"/>
        </w:rPr>
        <w:t>Admissions Portal</w:t>
      </w:r>
      <w:r w:rsidR="00386A76" w:rsidRPr="00D34FD4">
        <w:rPr>
          <w:sz w:val="16"/>
          <w:szCs w:val="16"/>
        </w:rPr>
        <w:t xml:space="preserve"> shall be complete, accurate and up-to-date; and</w:t>
      </w:r>
    </w:p>
    <w:p w14:paraId="15DD67B2" w14:textId="0D695069" w:rsidR="00040A13" w:rsidRPr="00D34FD4" w:rsidRDefault="00040A13" w:rsidP="00D34FD4">
      <w:pPr>
        <w:pStyle w:val="Heading3"/>
        <w:rPr>
          <w:sz w:val="16"/>
          <w:szCs w:val="16"/>
        </w:rPr>
      </w:pPr>
      <w:r w:rsidRPr="00D34FD4">
        <w:rPr>
          <w:sz w:val="16"/>
          <w:szCs w:val="16"/>
        </w:rPr>
        <w:t xml:space="preserve">its acceptance and performance of this </w:t>
      </w:r>
      <w:r w:rsidR="00F66F36">
        <w:rPr>
          <w:sz w:val="16"/>
          <w:szCs w:val="16"/>
        </w:rPr>
        <w:t>Admissions Portal</w:t>
      </w:r>
      <w:r w:rsidR="008C527B" w:rsidRPr="00D34FD4">
        <w:rPr>
          <w:sz w:val="16"/>
          <w:szCs w:val="16"/>
        </w:rPr>
        <w:t xml:space="preserve"> Agreement</w:t>
      </w:r>
      <w:r w:rsidRPr="00D34FD4">
        <w:rPr>
          <w:sz w:val="16"/>
          <w:szCs w:val="16"/>
        </w:rPr>
        <w:t xml:space="preserve"> and its use of the </w:t>
      </w:r>
      <w:r w:rsidR="00F66F36">
        <w:rPr>
          <w:sz w:val="16"/>
          <w:szCs w:val="16"/>
        </w:rPr>
        <w:t>Admissions Portal</w:t>
      </w:r>
      <w:r w:rsidRPr="00D34FD4">
        <w:rPr>
          <w:sz w:val="16"/>
          <w:szCs w:val="16"/>
        </w:rPr>
        <w:t xml:space="preserve"> will not violate any applicable laws or regulations</w:t>
      </w:r>
      <w:r w:rsidR="00386A76" w:rsidRPr="00D34FD4">
        <w:rPr>
          <w:sz w:val="16"/>
          <w:szCs w:val="16"/>
        </w:rPr>
        <w:t>.</w:t>
      </w:r>
    </w:p>
    <w:p w14:paraId="69DFE450" w14:textId="3AC87657" w:rsidR="00386A76" w:rsidRPr="00D34FD4" w:rsidRDefault="00701808" w:rsidP="00D34FD4">
      <w:pPr>
        <w:pStyle w:val="Heading2"/>
        <w:rPr>
          <w:sz w:val="16"/>
          <w:szCs w:val="16"/>
        </w:rPr>
      </w:pPr>
      <w:bookmarkStart w:id="22" w:name="_Ref488832610"/>
      <w:r w:rsidRPr="00D34FD4">
        <w:rPr>
          <w:sz w:val="16"/>
          <w:szCs w:val="16"/>
        </w:rPr>
        <w:t xml:space="preserve">The </w:t>
      </w:r>
      <w:r w:rsidR="00386A76" w:rsidRPr="00D34FD4">
        <w:rPr>
          <w:sz w:val="16"/>
          <w:szCs w:val="16"/>
        </w:rPr>
        <w:t>Exchange warrants that it has</w:t>
      </w:r>
      <w:r w:rsidRPr="00D34FD4">
        <w:rPr>
          <w:sz w:val="16"/>
          <w:szCs w:val="16"/>
        </w:rPr>
        <w:t xml:space="preserve"> and will continue to have</w:t>
      </w:r>
      <w:r w:rsidR="0056176F">
        <w:rPr>
          <w:sz w:val="16"/>
          <w:szCs w:val="16"/>
        </w:rPr>
        <w:t>:</w:t>
      </w:r>
      <w:r w:rsidRPr="00D34FD4">
        <w:rPr>
          <w:sz w:val="16"/>
          <w:szCs w:val="16"/>
        </w:rPr>
        <w:t xml:space="preserve"> (</w:t>
      </w:r>
      <w:proofErr w:type="spellStart"/>
      <w:r w:rsidRPr="00D34FD4">
        <w:rPr>
          <w:sz w:val="16"/>
          <w:szCs w:val="16"/>
        </w:rPr>
        <w:t>i</w:t>
      </w:r>
      <w:proofErr w:type="spellEnd"/>
      <w:r w:rsidRPr="00D34FD4">
        <w:rPr>
          <w:sz w:val="16"/>
          <w:szCs w:val="16"/>
        </w:rPr>
        <w:t>)</w:t>
      </w:r>
      <w:r w:rsidR="00386A76" w:rsidRPr="00D34FD4">
        <w:rPr>
          <w:sz w:val="16"/>
          <w:szCs w:val="16"/>
        </w:rPr>
        <w:t xml:space="preserve"> </w:t>
      </w:r>
      <w:r w:rsidR="001B640F">
        <w:rPr>
          <w:sz w:val="16"/>
          <w:szCs w:val="16"/>
        </w:rPr>
        <w:t xml:space="preserve">all </w:t>
      </w:r>
      <w:r w:rsidRPr="00D34FD4">
        <w:rPr>
          <w:sz w:val="16"/>
          <w:szCs w:val="16"/>
        </w:rPr>
        <w:t xml:space="preserve">rights necessary to enable the Customer to utilise the </w:t>
      </w:r>
      <w:r w:rsidR="00F66F36">
        <w:rPr>
          <w:sz w:val="16"/>
          <w:szCs w:val="16"/>
        </w:rPr>
        <w:t>Admissions Portal</w:t>
      </w:r>
      <w:r w:rsidRPr="00D34FD4">
        <w:rPr>
          <w:sz w:val="16"/>
          <w:szCs w:val="16"/>
        </w:rPr>
        <w:t xml:space="preserve"> in accordance with the terms of this </w:t>
      </w:r>
      <w:r w:rsidR="00F66F36">
        <w:rPr>
          <w:sz w:val="16"/>
          <w:szCs w:val="16"/>
        </w:rPr>
        <w:t>Admissions Portal</w:t>
      </w:r>
      <w:r w:rsidRPr="00D34FD4">
        <w:rPr>
          <w:sz w:val="16"/>
          <w:szCs w:val="16"/>
        </w:rPr>
        <w:t xml:space="preserve"> Agreement</w:t>
      </w:r>
      <w:r w:rsidR="0056176F">
        <w:rPr>
          <w:sz w:val="16"/>
          <w:szCs w:val="16"/>
        </w:rPr>
        <w:t>;</w:t>
      </w:r>
      <w:r w:rsidRPr="00D34FD4">
        <w:rPr>
          <w:sz w:val="16"/>
          <w:szCs w:val="16"/>
        </w:rPr>
        <w:t xml:space="preserve"> and (ii) </w:t>
      </w:r>
      <w:r w:rsidR="00386A76" w:rsidRPr="00D34FD4">
        <w:rPr>
          <w:sz w:val="16"/>
          <w:szCs w:val="16"/>
        </w:rPr>
        <w:t xml:space="preserve">any applicable licences, authorisations, permits, consents and approvals required by the regulatory authorities to operate the </w:t>
      </w:r>
      <w:r w:rsidR="00F66F36">
        <w:rPr>
          <w:sz w:val="16"/>
          <w:szCs w:val="16"/>
        </w:rPr>
        <w:t>Admissions Portal</w:t>
      </w:r>
      <w:r w:rsidR="00386A76" w:rsidRPr="00D34FD4">
        <w:rPr>
          <w:sz w:val="16"/>
          <w:szCs w:val="16"/>
        </w:rPr>
        <w:t xml:space="preserve"> and pe</w:t>
      </w:r>
      <w:r w:rsidRPr="00D34FD4">
        <w:rPr>
          <w:sz w:val="16"/>
          <w:szCs w:val="16"/>
        </w:rPr>
        <w:t>rform its obligations hereunder.</w:t>
      </w:r>
      <w:bookmarkEnd w:id="22"/>
      <w:r w:rsidRPr="00D34FD4">
        <w:rPr>
          <w:sz w:val="16"/>
          <w:szCs w:val="16"/>
        </w:rPr>
        <w:t xml:space="preserve"> </w:t>
      </w:r>
    </w:p>
    <w:p w14:paraId="4D46CA4C" w14:textId="79269931" w:rsidR="00386A76" w:rsidRPr="00D34FD4" w:rsidRDefault="00386A76" w:rsidP="00D34FD4">
      <w:pPr>
        <w:pStyle w:val="Heading2"/>
        <w:rPr>
          <w:sz w:val="16"/>
          <w:szCs w:val="16"/>
        </w:rPr>
      </w:pPr>
      <w:bookmarkStart w:id="23" w:name="_Ref330807656"/>
      <w:r w:rsidRPr="00D34FD4">
        <w:rPr>
          <w:sz w:val="16"/>
          <w:szCs w:val="16"/>
        </w:rPr>
        <w:t xml:space="preserve">Subject to </w:t>
      </w:r>
      <w:r w:rsidR="0056176F">
        <w:rPr>
          <w:sz w:val="16"/>
          <w:szCs w:val="16"/>
        </w:rPr>
        <w:t>C</w:t>
      </w:r>
      <w:r w:rsidRPr="00D34FD4">
        <w:rPr>
          <w:sz w:val="16"/>
          <w:szCs w:val="16"/>
        </w:rPr>
        <w:t xml:space="preserve">lause </w:t>
      </w:r>
      <w:r w:rsidR="0056176F">
        <w:rPr>
          <w:sz w:val="16"/>
          <w:szCs w:val="16"/>
        </w:rPr>
        <w:fldChar w:fldCharType="begin"/>
      </w:r>
      <w:r w:rsidR="0056176F">
        <w:rPr>
          <w:sz w:val="16"/>
          <w:szCs w:val="16"/>
        </w:rPr>
        <w:instrText xml:space="preserve"> REF _Ref488832610 \r \h </w:instrText>
      </w:r>
      <w:r w:rsidR="0056176F">
        <w:rPr>
          <w:sz w:val="16"/>
          <w:szCs w:val="16"/>
        </w:rPr>
      </w:r>
      <w:r w:rsidR="0056176F">
        <w:rPr>
          <w:sz w:val="16"/>
          <w:szCs w:val="16"/>
        </w:rPr>
        <w:fldChar w:fldCharType="separate"/>
      </w:r>
      <w:r w:rsidR="00A14697">
        <w:rPr>
          <w:sz w:val="16"/>
          <w:szCs w:val="16"/>
        </w:rPr>
        <w:t>9.2</w:t>
      </w:r>
      <w:r w:rsidR="0056176F">
        <w:rPr>
          <w:sz w:val="16"/>
          <w:szCs w:val="16"/>
        </w:rPr>
        <w:fldChar w:fldCharType="end"/>
      </w:r>
      <w:r w:rsidR="00976374">
        <w:rPr>
          <w:sz w:val="16"/>
          <w:szCs w:val="16"/>
        </w:rPr>
        <w:t>,</w:t>
      </w:r>
      <w:r w:rsidR="001C0969" w:rsidRPr="00D34FD4">
        <w:rPr>
          <w:sz w:val="16"/>
          <w:szCs w:val="16"/>
        </w:rPr>
        <w:t xml:space="preserve"> the Customer acknowledges and agrees that the </w:t>
      </w:r>
      <w:r w:rsidR="00F66F36">
        <w:rPr>
          <w:sz w:val="16"/>
          <w:szCs w:val="16"/>
        </w:rPr>
        <w:t>Admissions Portal</w:t>
      </w:r>
      <w:r w:rsidR="00070AEA">
        <w:rPr>
          <w:sz w:val="16"/>
          <w:szCs w:val="16"/>
        </w:rPr>
        <w:t>,</w:t>
      </w:r>
      <w:r w:rsidR="0022279E">
        <w:rPr>
          <w:sz w:val="16"/>
          <w:szCs w:val="16"/>
        </w:rPr>
        <w:t xml:space="preserve"> </w:t>
      </w:r>
      <w:r w:rsidR="00F66F36">
        <w:rPr>
          <w:sz w:val="16"/>
          <w:szCs w:val="16"/>
        </w:rPr>
        <w:t>Admissions Portal</w:t>
      </w:r>
      <w:r w:rsidRPr="00D34FD4">
        <w:rPr>
          <w:sz w:val="16"/>
          <w:szCs w:val="16"/>
        </w:rPr>
        <w:t xml:space="preserve"> Services</w:t>
      </w:r>
      <w:r w:rsidR="001C0969" w:rsidRPr="00D34FD4">
        <w:rPr>
          <w:sz w:val="16"/>
          <w:szCs w:val="16"/>
        </w:rPr>
        <w:t xml:space="preserve"> and Information are provided on an ‘as is’ basis without any warranty, express or implied, of any kind by </w:t>
      </w:r>
      <w:r w:rsidRPr="00D34FD4">
        <w:rPr>
          <w:sz w:val="16"/>
          <w:szCs w:val="16"/>
        </w:rPr>
        <w:t xml:space="preserve">the </w:t>
      </w:r>
      <w:r w:rsidR="001C0969" w:rsidRPr="00D34FD4">
        <w:rPr>
          <w:sz w:val="16"/>
          <w:szCs w:val="16"/>
        </w:rPr>
        <w:t>Exchange</w:t>
      </w:r>
      <w:r w:rsidRPr="00D34FD4">
        <w:rPr>
          <w:sz w:val="16"/>
          <w:szCs w:val="16"/>
        </w:rPr>
        <w:t xml:space="preserve"> </w:t>
      </w:r>
      <w:r w:rsidR="001C0969" w:rsidRPr="00D34FD4">
        <w:rPr>
          <w:sz w:val="16"/>
          <w:szCs w:val="16"/>
        </w:rPr>
        <w:t>including without limitation about the availability, condition, merchantability, satisfactory quality or fitness for any purpose</w:t>
      </w:r>
      <w:r w:rsidRPr="00D34FD4">
        <w:rPr>
          <w:sz w:val="16"/>
          <w:szCs w:val="16"/>
        </w:rPr>
        <w:t xml:space="preserve"> of the </w:t>
      </w:r>
      <w:r w:rsidR="00F66F36">
        <w:rPr>
          <w:sz w:val="16"/>
          <w:szCs w:val="16"/>
        </w:rPr>
        <w:t>Admissions Portal</w:t>
      </w:r>
      <w:r w:rsidRPr="00D34FD4">
        <w:rPr>
          <w:sz w:val="16"/>
          <w:szCs w:val="16"/>
        </w:rPr>
        <w:t xml:space="preserve"> and/or </w:t>
      </w:r>
      <w:r w:rsidR="00F66F36">
        <w:rPr>
          <w:sz w:val="16"/>
          <w:szCs w:val="16"/>
        </w:rPr>
        <w:t>Admissions Portal</w:t>
      </w:r>
      <w:r w:rsidR="007F0B65">
        <w:rPr>
          <w:sz w:val="16"/>
          <w:szCs w:val="16"/>
        </w:rPr>
        <w:t xml:space="preserve"> </w:t>
      </w:r>
      <w:r w:rsidRPr="00D34FD4">
        <w:rPr>
          <w:sz w:val="16"/>
          <w:szCs w:val="16"/>
        </w:rPr>
        <w:t>Services</w:t>
      </w:r>
      <w:r w:rsidR="001C0969" w:rsidRPr="00D34FD4">
        <w:rPr>
          <w:sz w:val="16"/>
          <w:szCs w:val="16"/>
        </w:rPr>
        <w:t xml:space="preserve">, the timeliness, accuracy, completeness or adequacy of any </w:t>
      </w:r>
      <w:r w:rsidR="00F66F36">
        <w:rPr>
          <w:sz w:val="16"/>
          <w:szCs w:val="16"/>
        </w:rPr>
        <w:t>Admissions Portal</w:t>
      </w:r>
      <w:r w:rsidR="007F0B65">
        <w:rPr>
          <w:sz w:val="16"/>
          <w:szCs w:val="16"/>
        </w:rPr>
        <w:t xml:space="preserve"> </w:t>
      </w:r>
      <w:r w:rsidRPr="00D34FD4">
        <w:rPr>
          <w:sz w:val="16"/>
          <w:szCs w:val="16"/>
        </w:rPr>
        <w:t xml:space="preserve">Services or </w:t>
      </w:r>
      <w:r w:rsidR="001C0969" w:rsidRPr="00D34FD4">
        <w:rPr>
          <w:sz w:val="16"/>
          <w:szCs w:val="16"/>
        </w:rPr>
        <w:t xml:space="preserve">Information or the results to be attained by the Customer or anyone else from access to or use of the </w:t>
      </w:r>
      <w:r w:rsidR="00F66F36">
        <w:rPr>
          <w:sz w:val="16"/>
          <w:szCs w:val="16"/>
        </w:rPr>
        <w:t>Admissions Portal</w:t>
      </w:r>
      <w:r w:rsidRPr="00D34FD4">
        <w:rPr>
          <w:sz w:val="16"/>
          <w:szCs w:val="16"/>
        </w:rPr>
        <w:t xml:space="preserve">, </w:t>
      </w:r>
      <w:r w:rsidR="00F66F36">
        <w:rPr>
          <w:sz w:val="16"/>
          <w:szCs w:val="16"/>
        </w:rPr>
        <w:t>Admissions Portal</w:t>
      </w:r>
      <w:r w:rsidR="007F0B65">
        <w:rPr>
          <w:sz w:val="16"/>
          <w:szCs w:val="16"/>
        </w:rPr>
        <w:t xml:space="preserve"> </w:t>
      </w:r>
      <w:r w:rsidRPr="00D34FD4">
        <w:rPr>
          <w:sz w:val="16"/>
          <w:szCs w:val="16"/>
        </w:rPr>
        <w:t>Services</w:t>
      </w:r>
      <w:r w:rsidR="001C0969" w:rsidRPr="00D34FD4">
        <w:rPr>
          <w:sz w:val="16"/>
          <w:szCs w:val="16"/>
        </w:rPr>
        <w:t xml:space="preserve"> and</w:t>
      </w:r>
      <w:r w:rsidRPr="00D34FD4">
        <w:rPr>
          <w:sz w:val="16"/>
          <w:szCs w:val="16"/>
        </w:rPr>
        <w:t>/or</w:t>
      </w:r>
      <w:r w:rsidR="001C0969" w:rsidRPr="00D34FD4">
        <w:rPr>
          <w:sz w:val="16"/>
          <w:szCs w:val="16"/>
        </w:rPr>
        <w:t xml:space="preserve"> Information.</w:t>
      </w:r>
      <w:bookmarkEnd w:id="23"/>
      <w:r w:rsidR="001C0969" w:rsidRPr="00D34FD4">
        <w:rPr>
          <w:sz w:val="16"/>
          <w:szCs w:val="16"/>
        </w:rPr>
        <w:t xml:space="preserve">  </w:t>
      </w:r>
    </w:p>
    <w:p w14:paraId="2FCB9B67" w14:textId="1B069EF3" w:rsidR="001C0969" w:rsidRPr="00D34FD4" w:rsidRDefault="00386A76" w:rsidP="00D34FD4">
      <w:pPr>
        <w:pStyle w:val="Heading2"/>
        <w:rPr>
          <w:sz w:val="16"/>
          <w:szCs w:val="16"/>
        </w:rPr>
      </w:pPr>
      <w:r w:rsidRPr="00D34FD4">
        <w:rPr>
          <w:sz w:val="16"/>
          <w:szCs w:val="16"/>
        </w:rPr>
        <w:t xml:space="preserve">Subject to </w:t>
      </w:r>
      <w:r w:rsidR="0056176F">
        <w:rPr>
          <w:sz w:val="16"/>
          <w:szCs w:val="16"/>
        </w:rPr>
        <w:t>C</w:t>
      </w:r>
      <w:r w:rsidRPr="00D34FD4">
        <w:rPr>
          <w:sz w:val="16"/>
          <w:szCs w:val="16"/>
        </w:rPr>
        <w:t>lause</w:t>
      </w:r>
      <w:r w:rsidR="0056176F">
        <w:rPr>
          <w:sz w:val="16"/>
          <w:szCs w:val="16"/>
        </w:rPr>
        <w:t xml:space="preserve"> </w:t>
      </w:r>
      <w:r w:rsidR="0056176F">
        <w:rPr>
          <w:sz w:val="16"/>
          <w:szCs w:val="16"/>
        </w:rPr>
        <w:fldChar w:fldCharType="begin"/>
      </w:r>
      <w:r w:rsidR="0056176F">
        <w:rPr>
          <w:sz w:val="16"/>
          <w:szCs w:val="16"/>
        </w:rPr>
        <w:instrText xml:space="preserve"> REF _Ref488832610 \r \h </w:instrText>
      </w:r>
      <w:r w:rsidR="0056176F">
        <w:rPr>
          <w:sz w:val="16"/>
          <w:szCs w:val="16"/>
        </w:rPr>
      </w:r>
      <w:r w:rsidR="0056176F">
        <w:rPr>
          <w:sz w:val="16"/>
          <w:szCs w:val="16"/>
        </w:rPr>
        <w:fldChar w:fldCharType="separate"/>
      </w:r>
      <w:r w:rsidR="00A14697">
        <w:rPr>
          <w:sz w:val="16"/>
          <w:szCs w:val="16"/>
        </w:rPr>
        <w:t>9.2</w:t>
      </w:r>
      <w:r w:rsidR="0056176F">
        <w:rPr>
          <w:sz w:val="16"/>
          <w:szCs w:val="16"/>
        </w:rPr>
        <w:fldChar w:fldCharType="end"/>
      </w:r>
      <w:r w:rsidRPr="00D34FD4">
        <w:rPr>
          <w:sz w:val="16"/>
          <w:szCs w:val="16"/>
        </w:rPr>
        <w:t xml:space="preserve">, the </w:t>
      </w:r>
      <w:r w:rsidR="001C0969" w:rsidRPr="00D34FD4">
        <w:rPr>
          <w:sz w:val="16"/>
          <w:szCs w:val="16"/>
        </w:rPr>
        <w:t xml:space="preserve">Exchange does not make any representations or warranties, express or implied, that the </w:t>
      </w:r>
      <w:r w:rsidR="00F66F36">
        <w:rPr>
          <w:sz w:val="16"/>
          <w:szCs w:val="16"/>
        </w:rPr>
        <w:t>Admissions Portal</w:t>
      </w:r>
      <w:r w:rsidRPr="00D34FD4">
        <w:rPr>
          <w:sz w:val="16"/>
          <w:szCs w:val="16"/>
        </w:rPr>
        <w:t xml:space="preserve">, </w:t>
      </w:r>
      <w:r w:rsidR="00F66F36">
        <w:rPr>
          <w:sz w:val="16"/>
          <w:szCs w:val="16"/>
        </w:rPr>
        <w:t>Admissions Portal</w:t>
      </w:r>
      <w:r w:rsidR="000C20D9">
        <w:rPr>
          <w:sz w:val="16"/>
          <w:szCs w:val="16"/>
        </w:rPr>
        <w:t xml:space="preserve"> </w:t>
      </w:r>
      <w:r w:rsidRPr="00D34FD4">
        <w:rPr>
          <w:sz w:val="16"/>
          <w:szCs w:val="16"/>
        </w:rPr>
        <w:t>Services and/or</w:t>
      </w:r>
      <w:r w:rsidR="001C0969" w:rsidRPr="00D34FD4">
        <w:rPr>
          <w:sz w:val="16"/>
          <w:szCs w:val="16"/>
        </w:rPr>
        <w:t xml:space="preserve"> Information will meet the Customer’s requirements, that the operation of the </w:t>
      </w:r>
      <w:r w:rsidR="00F66F36">
        <w:rPr>
          <w:sz w:val="16"/>
          <w:szCs w:val="16"/>
        </w:rPr>
        <w:t>Admissions Portal</w:t>
      </w:r>
      <w:r w:rsidRPr="00D34FD4">
        <w:rPr>
          <w:sz w:val="16"/>
          <w:szCs w:val="16"/>
        </w:rPr>
        <w:t xml:space="preserve"> and/or </w:t>
      </w:r>
      <w:r w:rsidR="00F66F36">
        <w:rPr>
          <w:sz w:val="16"/>
          <w:szCs w:val="16"/>
        </w:rPr>
        <w:t>Admissions Portal</w:t>
      </w:r>
      <w:r w:rsidR="000C20D9">
        <w:rPr>
          <w:sz w:val="16"/>
          <w:szCs w:val="16"/>
        </w:rPr>
        <w:t xml:space="preserve"> </w:t>
      </w:r>
      <w:r w:rsidRPr="00D34FD4">
        <w:rPr>
          <w:sz w:val="16"/>
          <w:szCs w:val="16"/>
        </w:rPr>
        <w:t>Services</w:t>
      </w:r>
      <w:r w:rsidR="001C0969" w:rsidRPr="00D34FD4">
        <w:rPr>
          <w:sz w:val="16"/>
          <w:szCs w:val="16"/>
        </w:rPr>
        <w:t xml:space="preserve"> and provision of Information will be uninterrupted or error free, that the </w:t>
      </w:r>
      <w:r w:rsidR="00F66F36">
        <w:rPr>
          <w:sz w:val="16"/>
          <w:szCs w:val="16"/>
        </w:rPr>
        <w:t>Admissions Portal</w:t>
      </w:r>
      <w:r w:rsidRPr="00D34FD4">
        <w:rPr>
          <w:sz w:val="16"/>
          <w:szCs w:val="16"/>
        </w:rPr>
        <w:t xml:space="preserve">, </w:t>
      </w:r>
      <w:r w:rsidR="00F66F36">
        <w:rPr>
          <w:sz w:val="16"/>
          <w:szCs w:val="16"/>
        </w:rPr>
        <w:t>Admissions Portal</w:t>
      </w:r>
      <w:r w:rsidR="000C20D9">
        <w:rPr>
          <w:sz w:val="16"/>
          <w:szCs w:val="16"/>
        </w:rPr>
        <w:t xml:space="preserve"> </w:t>
      </w:r>
      <w:r w:rsidRPr="00D34FD4">
        <w:rPr>
          <w:sz w:val="16"/>
          <w:szCs w:val="16"/>
        </w:rPr>
        <w:t>Services</w:t>
      </w:r>
      <w:r w:rsidR="001C0969" w:rsidRPr="00D34FD4">
        <w:rPr>
          <w:sz w:val="16"/>
          <w:szCs w:val="16"/>
        </w:rPr>
        <w:t xml:space="preserve"> and Information will be available during any specified business hours (whether advertised or not), or that it will operate in conjunction with other software.</w:t>
      </w:r>
    </w:p>
    <w:p w14:paraId="3115976F" w14:textId="1E4B1542" w:rsidR="00386A76" w:rsidRPr="00D34FD4" w:rsidRDefault="00386A76" w:rsidP="00D34FD4">
      <w:pPr>
        <w:pStyle w:val="Heading2"/>
        <w:rPr>
          <w:sz w:val="16"/>
          <w:szCs w:val="16"/>
        </w:rPr>
      </w:pPr>
      <w:r w:rsidRPr="00D34FD4">
        <w:rPr>
          <w:sz w:val="16"/>
          <w:szCs w:val="16"/>
        </w:rPr>
        <w:t xml:space="preserve">The Customer acknowledges that as a result of its use of the </w:t>
      </w:r>
      <w:r w:rsidR="00F66F36">
        <w:rPr>
          <w:sz w:val="16"/>
          <w:szCs w:val="16"/>
        </w:rPr>
        <w:t>Admissions Portal</w:t>
      </w:r>
      <w:r w:rsidRPr="00D34FD4">
        <w:rPr>
          <w:sz w:val="16"/>
          <w:szCs w:val="16"/>
        </w:rPr>
        <w:t xml:space="preserve"> it may view certain Information provided by Exchange and/or its licensors. The Customer agrees that</w:t>
      </w:r>
      <w:r w:rsidR="00976374">
        <w:rPr>
          <w:sz w:val="16"/>
          <w:szCs w:val="16"/>
        </w:rPr>
        <w:t>,</w:t>
      </w:r>
      <w:r w:rsidRPr="00D34FD4">
        <w:rPr>
          <w:sz w:val="16"/>
          <w:szCs w:val="16"/>
        </w:rPr>
        <w:t xml:space="preserve"> </w:t>
      </w:r>
      <w:r w:rsidR="00976374" w:rsidRPr="00D34FD4">
        <w:rPr>
          <w:sz w:val="16"/>
          <w:szCs w:val="16"/>
        </w:rPr>
        <w:t>except with Exchange’s</w:t>
      </w:r>
      <w:r w:rsidR="00976374">
        <w:rPr>
          <w:sz w:val="16"/>
          <w:szCs w:val="16"/>
        </w:rPr>
        <w:t xml:space="preserve"> express</w:t>
      </w:r>
      <w:r w:rsidR="00976374" w:rsidRPr="00D34FD4">
        <w:rPr>
          <w:sz w:val="16"/>
          <w:szCs w:val="16"/>
        </w:rPr>
        <w:t xml:space="preserve"> prior written consent</w:t>
      </w:r>
      <w:r w:rsidR="00976374">
        <w:rPr>
          <w:sz w:val="16"/>
          <w:szCs w:val="16"/>
        </w:rPr>
        <w:t>,</w:t>
      </w:r>
      <w:r w:rsidR="00976374" w:rsidRPr="00D34FD4">
        <w:rPr>
          <w:sz w:val="16"/>
          <w:szCs w:val="16"/>
        </w:rPr>
        <w:t xml:space="preserve"> </w:t>
      </w:r>
      <w:r w:rsidRPr="00D34FD4">
        <w:rPr>
          <w:sz w:val="16"/>
          <w:szCs w:val="16"/>
        </w:rPr>
        <w:t>it shall not:</w:t>
      </w:r>
    </w:p>
    <w:p w14:paraId="245F4F13" w14:textId="1B41C8DC" w:rsidR="00386A76" w:rsidRPr="00D34FD4" w:rsidRDefault="00386A76" w:rsidP="00D34FD4">
      <w:pPr>
        <w:pStyle w:val="Heading3"/>
        <w:rPr>
          <w:sz w:val="16"/>
          <w:szCs w:val="16"/>
        </w:rPr>
      </w:pPr>
      <w:r w:rsidRPr="00D34FD4">
        <w:rPr>
          <w:sz w:val="16"/>
          <w:szCs w:val="16"/>
        </w:rPr>
        <w:t xml:space="preserve">sell, lease, license, transfer, provide or otherwise make available to any third party any form of access to or use of any of the Information other than in accordance with </w:t>
      </w:r>
      <w:r w:rsidR="00921744">
        <w:rPr>
          <w:sz w:val="16"/>
          <w:szCs w:val="16"/>
        </w:rPr>
        <w:t>C</w:t>
      </w:r>
      <w:r w:rsidR="006F7686" w:rsidRPr="00D34FD4">
        <w:rPr>
          <w:sz w:val="16"/>
          <w:szCs w:val="16"/>
        </w:rPr>
        <w:t xml:space="preserve">lause </w:t>
      </w:r>
      <w:r w:rsidR="006F7686" w:rsidRPr="00D34FD4">
        <w:rPr>
          <w:sz w:val="16"/>
          <w:szCs w:val="16"/>
        </w:rPr>
        <w:fldChar w:fldCharType="begin"/>
      </w:r>
      <w:r w:rsidR="006F7686" w:rsidRPr="00D34FD4">
        <w:rPr>
          <w:sz w:val="16"/>
          <w:szCs w:val="16"/>
        </w:rPr>
        <w:instrText xml:space="preserve"> REF _Ref327969196 \r \h </w:instrText>
      </w:r>
      <w:r w:rsidR="00D34FD4">
        <w:rPr>
          <w:sz w:val="16"/>
          <w:szCs w:val="16"/>
        </w:rPr>
        <w:instrText xml:space="preserve"> \* MERGEFORMAT </w:instrText>
      </w:r>
      <w:r w:rsidR="006F7686" w:rsidRPr="00D34FD4">
        <w:rPr>
          <w:sz w:val="16"/>
          <w:szCs w:val="16"/>
        </w:rPr>
      </w:r>
      <w:r w:rsidR="006F7686" w:rsidRPr="00D34FD4">
        <w:rPr>
          <w:sz w:val="16"/>
          <w:szCs w:val="16"/>
        </w:rPr>
        <w:fldChar w:fldCharType="separate"/>
      </w:r>
      <w:r w:rsidR="00E81265">
        <w:rPr>
          <w:sz w:val="16"/>
          <w:szCs w:val="16"/>
        </w:rPr>
        <w:t>3.2</w:t>
      </w:r>
      <w:r w:rsidR="006F7686" w:rsidRPr="00D34FD4">
        <w:rPr>
          <w:sz w:val="16"/>
          <w:szCs w:val="16"/>
        </w:rPr>
        <w:fldChar w:fldCharType="end"/>
      </w:r>
      <w:r w:rsidRPr="00D34FD4">
        <w:rPr>
          <w:sz w:val="16"/>
          <w:szCs w:val="16"/>
        </w:rPr>
        <w:t xml:space="preserve">; </w:t>
      </w:r>
      <w:r w:rsidR="00976374">
        <w:rPr>
          <w:sz w:val="16"/>
          <w:szCs w:val="16"/>
        </w:rPr>
        <w:t>or</w:t>
      </w:r>
    </w:p>
    <w:p w14:paraId="776945E5" w14:textId="224FD993" w:rsidR="00386A76" w:rsidRPr="00976374" w:rsidRDefault="00386A76" w:rsidP="001B640F">
      <w:pPr>
        <w:pStyle w:val="Heading3"/>
        <w:rPr>
          <w:sz w:val="16"/>
          <w:szCs w:val="16"/>
        </w:rPr>
      </w:pPr>
      <w:r w:rsidRPr="00D34FD4">
        <w:rPr>
          <w:sz w:val="16"/>
          <w:szCs w:val="16"/>
        </w:rPr>
        <w:t>alter, enhance, make derivative works of, download to computer, decompile, disassemble or reverse engineer all or any the Information except solely to the extent</w:t>
      </w:r>
      <w:r w:rsidR="0056176F">
        <w:rPr>
          <w:sz w:val="16"/>
          <w:szCs w:val="16"/>
        </w:rPr>
        <w:t>:</w:t>
      </w:r>
      <w:r w:rsidRPr="00D34FD4">
        <w:rPr>
          <w:sz w:val="16"/>
          <w:szCs w:val="16"/>
        </w:rPr>
        <w:t xml:space="preserve"> (</w:t>
      </w:r>
      <w:proofErr w:type="spellStart"/>
      <w:r w:rsidRPr="00D34FD4">
        <w:rPr>
          <w:sz w:val="16"/>
          <w:szCs w:val="16"/>
        </w:rPr>
        <w:t>i</w:t>
      </w:r>
      <w:proofErr w:type="spellEnd"/>
      <w:r w:rsidRPr="00D34FD4">
        <w:rPr>
          <w:sz w:val="16"/>
          <w:szCs w:val="16"/>
        </w:rPr>
        <w:t xml:space="preserve">) permitted by this </w:t>
      </w:r>
      <w:r w:rsidR="00F66F36">
        <w:rPr>
          <w:sz w:val="16"/>
          <w:szCs w:val="16"/>
        </w:rPr>
        <w:t>Admissions Portal</w:t>
      </w:r>
      <w:r w:rsidRPr="00D34FD4">
        <w:rPr>
          <w:sz w:val="16"/>
          <w:szCs w:val="16"/>
        </w:rPr>
        <w:t xml:space="preserve"> Agreement; or (ii) necessary in direct connection with </w:t>
      </w:r>
      <w:r w:rsidR="00F66F36">
        <w:rPr>
          <w:sz w:val="16"/>
          <w:szCs w:val="16"/>
        </w:rPr>
        <w:t>Admissions Portal</w:t>
      </w:r>
      <w:r w:rsidR="00F92A8A" w:rsidRPr="00D34FD4">
        <w:rPr>
          <w:sz w:val="16"/>
          <w:szCs w:val="16"/>
        </w:rPr>
        <w:t xml:space="preserve"> T</w:t>
      </w:r>
      <w:r w:rsidRPr="00D34FD4">
        <w:rPr>
          <w:sz w:val="16"/>
          <w:szCs w:val="16"/>
        </w:rPr>
        <w:t>ransaction-related support functions</w:t>
      </w:r>
      <w:r w:rsidRPr="00976374">
        <w:rPr>
          <w:sz w:val="16"/>
          <w:szCs w:val="16"/>
        </w:rPr>
        <w:t xml:space="preserve">. </w:t>
      </w:r>
    </w:p>
    <w:p w14:paraId="1CAB52A9" w14:textId="23EC91D0" w:rsidR="00386A76" w:rsidRPr="00D34FD4" w:rsidRDefault="00386A76" w:rsidP="00D34FD4">
      <w:pPr>
        <w:pStyle w:val="Heading2"/>
        <w:rPr>
          <w:sz w:val="16"/>
          <w:szCs w:val="16"/>
        </w:rPr>
      </w:pPr>
      <w:r w:rsidRPr="00D34FD4">
        <w:rPr>
          <w:sz w:val="16"/>
          <w:szCs w:val="16"/>
        </w:rPr>
        <w:t>The Customer acknowledges and agrees that</w:t>
      </w:r>
      <w:r w:rsidR="006F7686" w:rsidRPr="00D34FD4">
        <w:rPr>
          <w:sz w:val="16"/>
          <w:szCs w:val="16"/>
        </w:rPr>
        <w:t xml:space="preserve"> </w:t>
      </w:r>
      <w:r w:rsidRPr="00D34FD4">
        <w:rPr>
          <w:sz w:val="16"/>
          <w:szCs w:val="16"/>
        </w:rPr>
        <w:t>the Customer shall be solely responsible for: (</w:t>
      </w:r>
      <w:proofErr w:type="spellStart"/>
      <w:r w:rsidRPr="00D34FD4">
        <w:rPr>
          <w:sz w:val="16"/>
          <w:szCs w:val="16"/>
        </w:rPr>
        <w:t>i</w:t>
      </w:r>
      <w:proofErr w:type="spellEnd"/>
      <w:r w:rsidRPr="00D34FD4">
        <w:rPr>
          <w:sz w:val="16"/>
          <w:szCs w:val="16"/>
        </w:rPr>
        <w:t xml:space="preserve">) checking all details relating to any </w:t>
      </w:r>
      <w:r w:rsidR="006F7686" w:rsidRPr="00D34FD4">
        <w:rPr>
          <w:sz w:val="16"/>
          <w:szCs w:val="16"/>
        </w:rPr>
        <w:t xml:space="preserve">Information </w:t>
      </w:r>
      <w:r w:rsidR="00E65109">
        <w:rPr>
          <w:sz w:val="16"/>
          <w:szCs w:val="16"/>
        </w:rPr>
        <w:t>submitted by</w:t>
      </w:r>
      <w:r w:rsidR="006F7686" w:rsidRPr="00D34FD4">
        <w:rPr>
          <w:sz w:val="16"/>
          <w:szCs w:val="16"/>
        </w:rPr>
        <w:t xml:space="preserve"> the Customer</w:t>
      </w:r>
      <w:r w:rsidRPr="00D34FD4">
        <w:rPr>
          <w:sz w:val="16"/>
          <w:szCs w:val="16"/>
        </w:rPr>
        <w:t xml:space="preserve">; (ii) maintaining back-ups of any </w:t>
      </w:r>
      <w:r w:rsidR="0056176F">
        <w:rPr>
          <w:sz w:val="16"/>
          <w:szCs w:val="16"/>
        </w:rPr>
        <w:t>I</w:t>
      </w:r>
      <w:r w:rsidRPr="00D34FD4">
        <w:rPr>
          <w:sz w:val="16"/>
          <w:szCs w:val="16"/>
        </w:rPr>
        <w:t xml:space="preserve">nformation; and (iii) ensuring that </w:t>
      </w:r>
      <w:r w:rsidR="0056176F">
        <w:rPr>
          <w:sz w:val="16"/>
          <w:szCs w:val="16"/>
        </w:rPr>
        <w:t xml:space="preserve">Authorised </w:t>
      </w:r>
      <w:r w:rsidRPr="00D34FD4">
        <w:rPr>
          <w:sz w:val="16"/>
          <w:szCs w:val="16"/>
        </w:rPr>
        <w:t xml:space="preserve">Users receive proper training to use the </w:t>
      </w:r>
      <w:r w:rsidR="00F66F36">
        <w:rPr>
          <w:sz w:val="16"/>
          <w:szCs w:val="16"/>
        </w:rPr>
        <w:t>Admissions Portal</w:t>
      </w:r>
      <w:r w:rsidR="006F7686" w:rsidRPr="00D34FD4">
        <w:rPr>
          <w:sz w:val="16"/>
          <w:szCs w:val="16"/>
        </w:rPr>
        <w:t>.</w:t>
      </w:r>
    </w:p>
    <w:p w14:paraId="738EE998" w14:textId="5566EA42" w:rsidR="006F7686" w:rsidRPr="00D34FD4" w:rsidRDefault="006F7686" w:rsidP="00D34FD4">
      <w:pPr>
        <w:pStyle w:val="Heading2"/>
        <w:rPr>
          <w:sz w:val="16"/>
          <w:szCs w:val="16"/>
        </w:rPr>
      </w:pPr>
      <w:bookmarkStart w:id="24" w:name="_Ref330807680"/>
      <w:bookmarkStart w:id="25" w:name="_Ref254345412"/>
      <w:r w:rsidRPr="00D34FD4">
        <w:rPr>
          <w:sz w:val="16"/>
          <w:szCs w:val="16"/>
        </w:rPr>
        <w:t xml:space="preserve">The express terms of this </w:t>
      </w:r>
      <w:r w:rsidR="00F66F36">
        <w:rPr>
          <w:sz w:val="16"/>
          <w:szCs w:val="16"/>
        </w:rPr>
        <w:t>Admissions Portal</w:t>
      </w:r>
      <w:r w:rsidRPr="00D34FD4">
        <w:rPr>
          <w:sz w:val="16"/>
          <w:szCs w:val="16"/>
        </w:rPr>
        <w:t xml:space="preserve"> Agreement are in lieu of all other warranties, conditions, undertakings, terms and obligations whether express or implied by statute, common law, trade usage, course of dealing or otherwise, all of which are hereby excluded to the fullest extent permitted by applicable law.</w:t>
      </w:r>
      <w:bookmarkEnd w:id="24"/>
    </w:p>
    <w:p w14:paraId="0751EADF" w14:textId="77777777" w:rsidR="00040A13" w:rsidRPr="00D34FD4" w:rsidRDefault="00040A13" w:rsidP="00D34FD4">
      <w:pPr>
        <w:pStyle w:val="Heading1"/>
        <w:rPr>
          <w:sz w:val="16"/>
          <w:szCs w:val="16"/>
        </w:rPr>
      </w:pPr>
      <w:bookmarkStart w:id="26" w:name="_Ref258851517"/>
      <w:r w:rsidRPr="00D34FD4">
        <w:rPr>
          <w:sz w:val="16"/>
          <w:szCs w:val="16"/>
        </w:rPr>
        <w:t>Intellectual Property Rights</w:t>
      </w:r>
      <w:bookmarkEnd w:id="25"/>
      <w:bookmarkEnd w:id="26"/>
    </w:p>
    <w:p w14:paraId="238E92B1" w14:textId="04D12159" w:rsidR="00D25086" w:rsidRDefault="00416510" w:rsidP="00D25086">
      <w:pPr>
        <w:pStyle w:val="BodyText2"/>
        <w:rPr>
          <w:sz w:val="16"/>
          <w:szCs w:val="16"/>
        </w:rPr>
      </w:pPr>
      <w:bookmarkStart w:id="27" w:name="_Ref257301467"/>
      <w:r>
        <w:rPr>
          <w:sz w:val="16"/>
          <w:szCs w:val="16"/>
        </w:rPr>
        <w:t>T</w:t>
      </w:r>
      <w:r w:rsidR="00040A13" w:rsidRPr="007F0B65">
        <w:rPr>
          <w:sz w:val="16"/>
          <w:szCs w:val="16"/>
        </w:rPr>
        <w:t xml:space="preserve">he </w:t>
      </w:r>
      <w:r w:rsidR="0078412D" w:rsidRPr="007F0B65">
        <w:rPr>
          <w:sz w:val="16"/>
          <w:szCs w:val="16"/>
        </w:rPr>
        <w:t>Customer</w:t>
      </w:r>
      <w:r w:rsidR="00040A13" w:rsidRPr="007F0B65">
        <w:rPr>
          <w:sz w:val="16"/>
          <w:szCs w:val="16"/>
        </w:rPr>
        <w:t xml:space="preserve"> acknowledges </w:t>
      </w:r>
      <w:r w:rsidR="001C2036">
        <w:rPr>
          <w:sz w:val="16"/>
          <w:szCs w:val="16"/>
        </w:rPr>
        <w:t xml:space="preserve">and </w:t>
      </w:r>
      <w:r w:rsidR="008B6FAA" w:rsidRPr="007F0B65">
        <w:rPr>
          <w:sz w:val="16"/>
          <w:szCs w:val="16"/>
        </w:rPr>
        <w:t xml:space="preserve">agrees that any and all rights (including without limitation </w:t>
      </w:r>
      <w:r w:rsidR="00040A13" w:rsidRPr="007F0B65">
        <w:rPr>
          <w:sz w:val="16"/>
          <w:szCs w:val="16"/>
        </w:rPr>
        <w:t>Intellectual Property Rights</w:t>
      </w:r>
      <w:r w:rsidR="008B6FAA" w:rsidRPr="007F0B65">
        <w:rPr>
          <w:sz w:val="16"/>
          <w:szCs w:val="16"/>
        </w:rPr>
        <w:t>)</w:t>
      </w:r>
      <w:r w:rsidR="00040A13" w:rsidRPr="007F0B65">
        <w:rPr>
          <w:sz w:val="16"/>
          <w:szCs w:val="16"/>
        </w:rPr>
        <w:t xml:space="preserve"> in and to the </w:t>
      </w:r>
      <w:r w:rsidR="00F66F36">
        <w:rPr>
          <w:sz w:val="16"/>
          <w:szCs w:val="16"/>
        </w:rPr>
        <w:t>Admissions Portal</w:t>
      </w:r>
      <w:r w:rsidR="00040A13" w:rsidRPr="007F0B65">
        <w:rPr>
          <w:sz w:val="16"/>
          <w:szCs w:val="16"/>
        </w:rPr>
        <w:t xml:space="preserve"> and any </w:t>
      </w:r>
      <w:r w:rsidR="006F7686" w:rsidRPr="007F0B65">
        <w:rPr>
          <w:sz w:val="16"/>
          <w:szCs w:val="16"/>
        </w:rPr>
        <w:t xml:space="preserve">Information </w:t>
      </w:r>
      <w:r w:rsidR="008B6FAA" w:rsidRPr="007F0B65">
        <w:rPr>
          <w:sz w:val="16"/>
          <w:szCs w:val="16"/>
        </w:rPr>
        <w:t xml:space="preserve">shall be owned by the </w:t>
      </w:r>
      <w:r w:rsidR="00302390" w:rsidRPr="007F0B65">
        <w:rPr>
          <w:sz w:val="16"/>
          <w:szCs w:val="16"/>
        </w:rPr>
        <w:t>Exchange</w:t>
      </w:r>
      <w:r w:rsidR="00040A13" w:rsidRPr="007F0B65">
        <w:rPr>
          <w:sz w:val="16"/>
          <w:szCs w:val="16"/>
        </w:rPr>
        <w:t xml:space="preserve"> and the </w:t>
      </w:r>
      <w:r w:rsidR="0078412D" w:rsidRPr="007F0B65">
        <w:rPr>
          <w:sz w:val="16"/>
          <w:szCs w:val="16"/>
        </w:rPr>
        <w:t>Customer</w:t>
      </w:r>
      <w:r w:rsidR="00040A13" w:rsidRPr="007F0B65">
        <w:rPr>
          <w:sz w:val="16"/>
          <w:szCs w:val="16"/>
        </w:rPr>
        <w:t xml:space="preserve"> agrees </w:t>
      </w:r>
      <w:r w:rsidR="006A1EAB" w:rsidRPr="007F0B65">
        <w:rPr>
          <w:sz w:val="16"/>
          <w:szCs w:val="16"/>
        </w:rPr>
        <w:t xml:space="preserve">that </w:t>
      </w:r>
      <w:r w:rsidR="00040A13" w:rsidRPr="007F0B65">
        <w:rPr>
          <w:sz w:val="16"/>
          <w:szCs w:val="16"/>
        </w:rPr>
        <w:lastRenderedPageBreak/>
        <w:t>such Intellectual Property Rights</w:t>
      </w:r>
      <w:r w:rsidR="00040A13" w:rsidRPr="00D34FD4">
        <w:rPr>
          <w:sz w:val="16"/>
          <w:szCs w:val="16"/>
        </w:rPr>
        <w:t xml:space="preserve"> shall remain vested exclusively in </w:t>
      </w:r>
      <w:r w:rsidR="008B6FAA" w:rsidRPr="00D34FD4">
        <w:rPr>
          <w:sz w:val="16"/>
          <w:szCs w:val="16"/>
        </w:rPr>
        <w:t xml:space="preserve">the </w:t>
      </w:r>
      <w:r w:rsidR="00302390" w:rsidRPr="00D34FD4">
        <w:rPr>
          <w:sz w:val="16"/>
          <w:szCs w:val="16"/>
        </w:rPr>
        <w:t>Exchange</w:t>
      </w:r>
      <w:bookmarkEnd w:id="27"/>
      <w:r w:rsidR="006D6B6F">
        <w:rPr>
          <w:sz w:val="16"/>
          <w:szCs w:val="16"/>
        </w:rPr>
        <w:t xml:space="preserve">.  </w:t>
      </w:r>
      <w:r w:rsidR="002D25A1" w:rsidRPr="00D34FD4">
        <w:rPr>
          <w:sz w:val="16"/>
          <w:szCs w:val="16"/>
        </w:rPr>
        <w:t xml:space="preserve">The Customer hereby agrees that if and to the extent the Customer enters </w:t>
      </w:r>
      <w:r w:rsidR="006A1EAB">
        <w:rPr>
          <w:sz w:val="16"/>
          <w:szCs w:val="16"/>
        </w:rPr>
        <w:t>i</w:t>
      </w:r>
      <w:r w:rsidR="002D25A1" w:rsidRPr="00D34FD4">
        <w:rPr>
          <w:sz w:val="16"/>
          <w:szCs w:val="16"/>
        </w:rPr>
        <w:t xml:space="preserve">nformation into the </w:t>
      </w:r>
      <w:r w:rsidR="00F66F36">
        <w:rPr>
          <w:sz w:val="16"/>
          <w:szCs w:val="16"/>
        </w:rPr>
        <w:t>Admissions Portal</w:t>
      </w:r>
      <w:r w:rsidR="002D25A1" w:rsidRPr="00D34FD4">
        <w:rPr>
          <w:sz w:val="16"/>
          <w:szCs w:val="16"/>
        </w:rPr>
        <w:t xml:space="preserve">, </w:t>
      </w:r>
      <w:r w:rsidR="001C2036">
        <w:rPr>
          <w:sz w:val="16"/>
          <w:szCs w:val="16"/>
        </w:rPr>
        <w:t xml:space="preserve">the Exchange may use such information to provide </w:t>
      </w:r>
      <w:r w:rsidR="00F66F36">
        <w:rPr>
          <w:sz w:val="16"/>
          <w:szCs w:val="16"/>
        </w:rPr>
        <w:t>Admissions Portal</w:t>
      </w:r>
      <w:r w:rsidR="001C2036">
        <w:rPr>
          <w:sz w:val="16"/>
          <w:szCs w:val="16"/>
        </w:rPr>
        <w:t xml:space="preserve"> Services, and other products and services to the Customer</w:t>
      </w:r>
      <w:r w:rsidR="002D25A1" w:rsidRPr="00D34FD4">
        <w:rPr>
          <w:sz w:val="16"/>
          <w:szCs w:val="16"/>
        </w:rPr>
        <w:t xml:space="preserve">.  </w:t>
      </w:r>
      <w:bookmarkStart w:id="28" w:name="_Ref328050477"/>
    </w:p>
    <w:p w14:paraId="245B5695" w14:textId="77777777" w:rsidR="002D25A1" w:rsidRDefault="002D25A1" w:rsidP="00D34FD4">
      <w:pPr>
        <w:pStyle w:val="Heading1"/>
        <w:rPr>
          <w:sz w:val="16"/>
          <w:szCs w:val="16"/>
        </w:rPr>
      </w:pPr>
      <w:bookmarkStart w:id="29" w:name="_Ref478392997"/>
      <w:r w:rsidRPr="00D34FD4">
        <w:rPr>
          <w:sz w:val="16"/>
          <w:szCs w:val="16"/>
        </w:rPr>
        <w:t>Liability</w:t>
      </w:r>
      <w:bookmarkEnd w:id="28"/>
      <w:bookmarkEnd w:id="29"/>
      <w:r w:rsidRPr="00D34FD4">
        <w:rPr>
          <w:sz w:val="16"/>
          <w:szCs w:val="16"/>
        </w:rPr>
        <w:t xml:space="preserve">  </w:t>
      </w:r>
    </w:p>
    <w:p w14:paraId="17E2E5BE" w14:textId="6ADFD719" w:rsidR="00B31698" w:rsidRDefault="00B31698" w:rsidP="00B31698">
      <w:pPr>
        <w:pStyle w:val="Heading2"/>
        <w:rPr>
          <w:sz w:val="16"/>
          <w:szCs w:val="16"/>
        </w:rPr>
      </w:pPr>
      <w:bookmarkStart w:id="30" w:name="_Ref474160273"/>
      <w:bookmarkStart w:id="31" w:name="_Ref328050746"/>
      <w:r>
        <w:rPr>
          <w:sz w:val="16"/>
          <w:szCs w:val="16"/>
        </w:rPr>
        <w:t xml:space="preserve">To the maximum extent permitted by law, </w:t>
      </w:r>
      <w:r w:rsidRPr="00405C6E">
        <w:rPr>
          <w:sz w:val="16"/>
          <w:szCs w:val="16"/>
        </w:rPr>
        <w:t xml:space="preserve">the Exchange shall </w:t>
      </w:r>
      <w:r w:rsidRPr="00A02F07">
        <w:rPr>
          <w:sz w:val="16"/>
          <w:szCs w:val="16"/>
        </w:rPr>
        <w:t xml:space="preserve">not be liable to the </w:t>
      </w:r>
      <w:r w:rsidR="00A02F07" w:rsidRPr="00A02F07">
        <w:rPr>
          <w:sz w:val="16"/>
          <w:szCs w:val="16"/>
        </w:rPr>
        <w:t>Customer</w:t>
      </w:r>
      <w:r w:rsidRPr="00A02F07">
        <w:rPr>
          <w:sz w:val="16"/>
          <w:szCs w:val="16"/>
        </w:rPr>
        <w:t xml:space="preserve"> in any circumstances for any loss, whether direct or indirect, of data or Information, profits, business, anticipated</w:t>
      </w:r>
      <w:r w:rsidRPr="00405C6E">
        <w:rPr>
          <w:sz w:val="16"/>
          <w:szCs w:val="16"/>
        </w:rPr>
        <w:t xml:space="preserve"> savings or wasted expenditure, or for any indirect or consequential loss, in respect of </w:t>
      </w:r>
      <w:r>
        <w:rPr>
          <w:sz w:val="16"/>
          <w:szCs w:val="16"/>
        </w:rPr>
        <w:t xml:space="preserve">use of the </w:t>
      </w:r>
      <w:r w:rsidR="00F66F36">
        <w:rPr>
          <w:sz w:val="16"/>
          <w:szCs w:val="16"/>
        </w:rPr>
        <w:t>Admissions Portal</w:t>
      </w:r>
      <w:r w:rsidRPr="00405C6E">
        <w:rPr>
          <w:sz w:val="16"/>
          <w:szCs w:val="16"/>
        </w:rPr>
        <w:t>, any other service provided pursuant to this Agreement or otherwise arising under or in relation to this Agreement, whether for breach of contract, tort (inc</w:t>
      </w:r>
      <w:r>
        <w:rPr>
          <w:sz w:val="16"/>
          <w:szCs w:val="16"/>
        </w:rPr>
        <w:t>luding negligence) or otherwise.</w:t>
      </w:r>
      <w:bookmarkEnd w:id="30"/>
    </w:p>
    <w:p w14:paraId="76945F38" w14:textId="06ABE1BF" w:rsidR="00B31698" w:rsidRDefault="00B31698" w:rsidP="00B31698">
      <w:pPr>
        <w:pStyle w:val="Heading2"/>
        <w:rPr>
          <w:sz w:val="16"/>
          <w:szCs w:val="16"/>
        </w:rPr>
      </w:pPr>
      <w:r>
        <w:rPr>
          <w:sz w:val="16"/>
          <w:szCs w:val="16"/>
        </w:rPr>
        <w:t xml:space="preserve">Subject to </w:t>
      </w:r>
      <w:r w:rsidR="00921744">
        <w:rPr>
          <w:sz w:val="16"/>
          <w:szCs w:val="16"/>
        </w:rPr>
        <w:t>C</w:t>
      </w:r>
      <w:r w:rsidRPr="00405C6E">
        <w:rPr>
          <w:sz w:val="16"/>
          <w:szCs w:val="16"/>
        </w:rPr>
        <w:t xml:space="preserve">lause </w:t>
      </w:r>
      <w:r>
        <w:rPr>
          <w:sz w:val="16"/>
          <w:szCs w:val="16"/>
        </w:rPr>
        <w:fldChar w:fldCharType="begin"/>
      </w:r>
      <w:r>
        <w:rPr>
          <w:sz w:val="16"/>
          <w:szCs w:val="16"/>
        </w:rPr>
        <w:instrText xml:space="preserve"> REF _Ref474160273 \r \h </w:instrText>
      </w:r>
      <w:r>
        <w:rPr>
          <w:sz w:val="16"/>
          <w:szCs w:val="16"/>
        </w:rPr>
      </w:r>
      <w:r>
        <w:rPr>
          <w:sz w:val="16"/>
          <w:szCs w:val="16"/>
        </w:rPr>
        <w:fldChar w:fldCharType="separate"/>
      </w:r>
      <w:r w:rsidR="00A14697">
        <w:rPr>
          <w:sz w:val="16"/>
          <w:szCs w:val="16"/>
        </w:rPr>
        <w:t>11.1</w:t>
      </w:r>
      <w:r>
        <w:rPr>
          <w:sz w:val="16"/>
          <w:szCs w:val="16"/>
        </w:rPr>
        <w:fldChar w:fldCharType="end"/>
      </w:r>
      <w:r w:rsidRPr="00405C6E">
        <w:rPr>
          <w:sz w:val="16"/>
          <w:szCs w:val="16"/>
        </w:rPr>
        <w:t xml:space="preserve"> above, the Exchange's maximum liability (except in relation to fraud or death or personal injury) arising under or in relation to this Agreement, whether for breach of contract, tort (including negligence)</w:t>
      </w:r>
      <w:r>
        <w:rPr>
          <w:sz w:val="16"/>
          <w:szCs w:val="16"/>
        </w:rPr>
        <w:t>, breach of statutory duty, indemnity</w:t>
      </w:r>
      <w:r w:rsidRPr="00405C6E">
        <w:rPr>
          <w:sz w:val="16"/>
          <w:szCs w:val="16"/>
        </w:rPr>
        <w:t xml:space="preserve"> or otherwise, shall, in respect of any one incident or series of incidents, attributable to the same cause, </w:t>
      </w:r>
      <w:r>
        <w:rPr>
          <w:sz w:val="16"/>
          <w:szCs w:val="16"/>
        </w:rPr>
        <w:t>exceed the higher of fees (if any) paid in the calendar year in which such claim arises or £1,000.</w:t>
      </w:r>
    </w:p>
    <w:bookmarkEnd w:id="31"/>
    <w:p w14:paraId="779C6BE5" w14:textId="79CB7EE0" w:rsidR="00B31698" w:rsidRPr="00D25086" w:rsidRDefault="00B31698" w:rsidP="00D25086">
      <w:pPr>
        <w:pStyle w:val="Heading2"/>
        <w:rPr>
          <w:sz w:val="16"/>
          <w:szCs w:val="16"/>
        </w:rPr>
      </w:pPr>
      <w:r w:rsidRPr="002F6E85">
        <w:rPr>
          <w:sz w:val="16"/>
          <w:szCs w:val="16"/>
        </w:rPr>
        <w:t xml:space="preserve">The </w:t>
      </w:r>
      <w:r w:rsidR="00A02F07">
        <w:rPr>
          <w:sz w:val="16"/>
          <w:szCs w:val="16"/>
        </w:rPr>
        <w:t>Customer</w:t>
      </w:r>
      <w:r w:rsidRPr="002F6E85">
        <w:rPr>
          <w:sz w:val="16"/>
          <w:szCs w:val="16"/>
        </w:rPr>
        <w:t xml:space="preserve"> acknowledges and agrees that the limitations of the Exchange’s liability set out in this Clause </w:t>
      </w:r>
      <w:r w:rsidR="00A02F07">
        <w:rPr>
          <w:sz w:val="16"/>
          <w:szCs w:val="16"/>
        </w:rPr>
        <w:fldChar w:fldCharType="begin"/>
      </w:r>
      <w:r w:rsidR="00A02F07">
        <w:rPr>
          <w:sz w:val="16"/>
          <w:szCs w:val="16"/>
        </w:rPr>
        <w:instrText xml:space="preserve"> REF _Ref478392997 \r \h </w:instrText>
      </w:r>
      <w:r w:rsidR="00A02F07">
        <w:rPr>
          <w:sz w:val="16"/>
          <w:szCs w:val="16"/>
        </w:rPr>
      </w:r>
      <w:r w:rsidR="00A02F07">
        <w:rPr>
          <w:sz w:val="16"/>
          <w:szCs w:val="16"/>
        </w:rPr>
        <w:fldChar w:fldCharType="separate"/>
      </w:r>
      <w:r w:rsidR="00A14697">
        <w:rPr>
          <w:sz w:val="16"/>
          <w:szCs w:val="16"/>
        </w:rPr>
        <w:t>11</w:t>
      </w:r>
      <w:r w:rsidR="00A02F07">
        <w:rPr>
          <w:sz w:val="16"/>
          <w:szCs w:val="16"/>
        </w:rPr>
        <w:fldChar w:fldCharType="end"/>
      </w:r>
      <w:r w:rsidRPr="002F6E85">
        <w:rPr>
          <w:sz w:val="16"/>
          <w:szCs w:val="16"/>
        </w:rPr>
        <w:t xml:space="preserve"> are reasonable in the context of the </w:t>
      </w:r>
      <w:r w:rsidR="00F66F36">
        <w:rPr>
          <w:sz w:val="16"/>
          <w:szCs w:val="16"/>
        </w:rPr>
        <w:t>Admissions Portal</w:t>
      </w:r>
      <w:r w:rsidRPr="002F6E85">
        <w:rPr>
          <w:sz w:val="16"/>
          <w:szCs w:val="16"/>
        </w:rPr>
        <w:t xml:space="preserve"> Services</w:t>
      </w:r>
      <w:r>
        <w:rPr>
          <w:sz w:val="16"/>
          <w:szCs w:val="16"/>
        </w:rPr>
        <w:t xml:space="preserve"> being provided free of charge</w:t>
      </w:r>
      <w:r w:rsidRPr="00FD7D10">
        <w:rPr>
          <w:sz w:val="16"/>
          <w:szCs w:val="16"/>
        </w:rPr>
        <w:t>.</w:t>
      </w:r>
    </w:p>
    <w:p w14:paraId="57CE395B" w14:textId="77777777" w:rsidR="00B14972" w:rsidRPr="0030056B" w:rsidRDefault="001C0969" w:rsidP="00D34FD4">
      <w:pPr>
        <w:pStyle w:val="Heading1"/>
        <w:rPr>
          <w:sz w:val="16"/>
          <w:szCs w:val="16"/>
        </w:rPr>
      </w:pPr>
      <w:bookmarkStart w:id="32" w:name="_Ref328057198"/>
      <w:bookmarkStart w:id="33" w:name="_Ref472581474"/>
      <w:r w:rsidRPr="0030056B">
        <w:rPr>
          <w:sz w:val="16"/>
          <w:szCs w:val="16"/>
        </w:rPr>
        <w:t>Termination</w:t>
      </w:r>
      <w:bookmarkEnd w:id="32"/>
      <w:bookmarkEnd w:id="33"/>
    </w:p>
    <w:p w14:paraId="166418BA" w14:textId="5F543E95" w:rsidR="00E65109" w:rsidRPr="00E65109" w:rsidRDefault="00E65109" w:rsidP="00E65109">
      <w:pPr>
        <w:pStyle w:val="Heading2"/>
        <w:rPr>
          <w:sz w:val="16"/>
          <w:szCs w:val="16"/>
        </w:rPr>
      </w:pPr>
      <w:bookmarkStart w:id="34" w:name="_Ref330807768"/>
      <w:r w:rsidRPr="00E65109">
        <w:rPr>
          <w:sz w:val="16"/>
          <w:szCs w:val="16"/>
        </w:rPr>
        <w:t>Each party may, without prejudice to its other rights or remedies, terminate this Agreement with immediate effect by written notice to the other party if one or more of the following events occurs:</w:t>
      </w:r>
    </w:p>
    <w:p w14:paraId="191553AA" w14:textId="424BAC38" w:rsidR="00E65109" w:rsidRPr="00E65109" w:rsidRDefault="00E65109" w:rsidP="00E65109">
      <w:pPr>
        <w:pStyle w:val="Heading3"/>
        <w:rPr>
          <w:sz w:val="16"/>
          <w:szCs w:val="16"/>
        </w:rPr>
      </w:pPr>
      <w:r w:rsidRPr="00E65109">
        <w:rPr>
          <w:sz w:val="16"/>
          <w:szCs w:val="16"/>
        </w:rPr>
        <w:t>the other party commits a material breach of this Agreement (being a single event or a series of events which together amount to a material breach) which (if capable of being cured) is not cured by the other party within 30 days following notice from the notifying party;</w:t>
      </w:r>
    </w:p>
    <w:p w14:paraId="1BCC7278" w14:textId="77777777" w:rsidR="00E65109" w:rsidRPr="00E65109" w:rsidRDefault="00E65109" w:rsidP="00E65109">
      <w:pPr>
        <w:pStyle w:val="Heading3"/>
        <w:rPr>
          <w:sz w:val="16"/>
          <w:szCs w:val="16"/>
        </w:rPr>
      </w:pPr>
      <w:r w:rsidRPr="00E65109">
        <w:rPr>
          <w:sz w:val="16"/>
          <w:szCs w:val="16"/>
        </w:rPr>
        <w:t>the other party is unable to pay its debts or becomes insolvent, or is subject to an order or a resolution for its liquidation, administration, winding-up or dissolution (otherwise than for the purposes of a solvent amalgamation or reconstruction), or has an administrative or other receiver, manager, trustee, liquidator, administrator or similar officer appointed over all or any substantial part of its assets, or enters into or proposes any composition or arrangement with its creditors generally, or is subject to any analogous event or proceeding in any applicable jurisdiction; or</w:t>
      </w:r>
    </w:p>
    <w:p w14:paraId="61CD3C11" w14:textId="00601578" w:rsidR="00E65109" w:rsidRPr="00E65109" w:rsidRDefault="00E65109" w:rsidP="00E65109">
      <w:pPr>
        <w:pStyle w:val="Heading3"/>
        <w:rPr>
          <w:sz w:val="16"/>
          <w:szCs w:val="16"/>
        </w:rPr>
      </w:pPr>
      <w:r w:rsidRPr="00E65109">
        <w:rPr>
          <w:sz w:val="16"/>
          <w:szCs w:val="16"/>
        </w:rPr>
        <w:t>the other party suspends or ceases, or threatens to suspend or cease, to carry on all or a substantial part of its business.</w:t>
      </w:r>
      <w:bookmarkStart w:id="35" w:name="_GoBack"/>
      <w:bookmarkEnd w:id="35"/>
    </w:p>
    <w:p w14:paraId="4C98A2F3" w14:textId="49891760" w:rsidR="00E65109" w:rsidRPr="00E65109" w:rsidRDefault="00E65109" w:rsidP="00D34FD4">
      <w:pPr>
        <w:pStyle w:val="Heading2"/>
        <w:rPr>
          <w:sz w:val="16"/>
          <w:szCs w:val="16"/>
        </w:rPr>
      </w:pPr>
      <w:r w:rsidRPr="00E65109">
        <w:rPr>
          <w:sz w:val="16"/>
          <w:szCs w:val="16"/>
        </w:rPr>
        <w:t>The Exchange may terminate this Admissions Portal Agreement if it is to cease or ceases generally to provide the Admissions Portal. In such circumstances the Exchange will use all reasonable endeavours to provide the Customer with written notice as soon as reasonably practicable</w:t>
      </w:r>
      <w:r>
        <w:rPr>
          <w:sz w:val="16"/>
          <w:szCs w:val="16"/>
        </w:rPr>
        <w:t>.</w:t>
      </w:r>
    </w:p>
    <w:p w14:paraId="0B11AFEA" w14:textId="405EF85E" w:rsidR="00DA4628" w:rsidRDefault="00DA4628" w:rsidP="00D34FD4">
      <w:pPr>
        <w:pStyle w:val="Heading2"/>
        <w:rPr>
          <w:sz w:val="16"/>
          <w:szCs w:val="16"/>
        </w:rPr>
      </w:pPr>
      <w:r>
        <w:rPr>
          <w:sz w:val="16"/>
          <w:szCs w:val="16"/>
        </w:rPr>
        <w:t>If the Customer is an issuer who ceases to have any securities admitted to the Exchange, this Admissions Portal Agreement shall terminate immediately and automatically.</w:t>
      </w:r>
    </w:p>
    <w:p w14:paraId="1BC05084" w14:textId="08D268F8" w:rsidR="00B14972" w:rsidRPr="00D34FD4" w:rsidRDefault="00B14972" w:rsidP="00D34FD4">
      <w:pPr>
        <w:pStyle w:val="Heading2"/>
        <w:rPr>
          <w:sz w:val="16"/>
          <w:szCs w:val="16"/>
        </w:rPr>
      </w:pPr>
      <w:r w:rsidRPr="00D34FD4">
        <w:rPr>
          <w:sz w:val="16"/>
          <w:szCs w:val="16"/>
        </w:rPr>
        <w:t>Upon termination or expiry of th</w:t>
      </w:r>
      <w:r w:rsidR="00FA30CF">
        <w:rPr>
          <w:sz w:val="16"/>
          <w:szCs w:val="16"/>
        </w:rPr>
        <w:t>is</w:t>
      </w:r>
      <w:r w:rsidRPr="00D34FD4">
        <w:rPr>
          <w:sz w:val="16"/>
          <w:szCs w:val="16"/>
        </w:rPr>
        <w:t xml:space="preserve"> </w:t>
      </w:r>
      <w:r w:rsidR="00F66F36">
        <w:rPr>
          <w:sz w:val="16"/>
          <w:szCs w:val="16"/>
        </w:rPr>
        <w:t>Admissions Portal</w:t>
      </w:r>
      <w:r w:rsidR="00FA30CF">
        <w:rPr>
          <w:sz w:val="16"/>
          <w:szCs w:val="16"/>
        </w:rPr>
        <w:t xml:space="preserve"> </w:t>
      </w:r>
      <w:r w:rsidRPr="00D34FD4">
        <w:rPr>
          <w:sz w:val="16"/>
          <w:szCs w:val="16"/>
        </w:rPr>
        <w:t>Agreement for any reason:</w:t>
      </w:r>
      <w:bookmarkEnd w:id="34"/>
    </w:p>
    <w:p w14:paraId="3BDD97B8" w14:textId="02E8FFA5" w:rsidR="00B14972" w:rsidRPr="00D34FD4" w:rsidRDefault="00B14972" w:rsidP="00D34FD4">
      <w:pPr>
        <w:pStyle w:val="Heading3"/>
        <w:rPr>
          <w:sz w:val="16"/>
          <w:szCs w:val="16"/>
        </w:rPr>
      </w:pPr>
      <w:r w:rsidRPr="00D34FD4">
        <w:rPr>
          <w:sz w:val="16"/>
          <w:szCs w:val="16"/>
        </w:rPr>
        <w:t xml:space="preserve">the Exchange shall cease to </w:t>
      </w:r>
      <w:proofErr w:type="gramStart"/>
      <w:r w:rsidRPr="00D34FD4">
        <w:rPr>
          <w:sz w:val="16"/>
          <w:szCs w:val="16"/>
        </w:rPr>
        <w:t>provide</w:t>
      </w:r>
      <w:proofErr w:type="gramEnd"/>
      <w:r w:rsidRPr="00D34FD4">
        <w:rPr>
          <w:sz w:val="16"/>
          <w:szCs w:val="16"/>
        </w:rPr>
        <w:t xml:space="preserve"> and the Customer and Authorised Users shall cease to</w:t>
      </w:r>
      <w:r w:rsidR="002C4B14">
        <w:rPr>
          <w:sz w:val="16"/>
          <w:szCs w:val="16"/>
        </w:rPr>
        <w:t xml:space="preserve"> </w:t>
      </w:r>
      <w:r w:rsidRPr="00D34FD4">
        <w:rPr>
          <w:sz w:val="16"/>
          <w:szCs w:val="16"/>
        </w:rPr>
        <w:t xml:space="preserve">access or use the </w:t>
      </w:r>
      <w:r w:rsidR="00F66F36">
        <w:rPr>
          <w:sz w:val="16"/>
          <w:szCs w:val="16"/>
        </w:rPr>
        <w:t>Admissions Portal</w:t>
      </w:r>
      <w:r w:rsidRPr="00D34FD4">
        <w:rPr>
          <w:sz w:val="16"/>
          <w:szCs w:val="16"/>
        </w:rPr>
        <w:t xml:space="preserve"> or </w:t>
      </w:r>
      <w:r w:rsidR="00F66F36">
        <w:rPr>
          <w:sz w:val="16"/>
          <w:szCs w:val="16"/>
        </w:rPr>
        <w:t>Admissions Portal</w:t>
      </w:r>
      <w:r w:rsidR="000F3587">
        <w:rPr>
          <w:sz w:val="16"/>
          <w:szCs w:val="16"/>
        </w:rPr>
        <w:t xml:space="preserve"> </w:t>
      </w:r>
      <w:r w:rsidRPr="00D34FD4">
        <w:rPr>
          <w:sz w:val="16"/>
          <w:szCs w:val="16"/>
        </w:rPr>
        <w:t>Services</w:t>
      </w:r>
      <w:r w:rsidR="00EE1DD5" w:rsidRPr="00D34FD4">
        <w:rPr>
          <w:sz w:val="16"/>
          <w:szCs w:val="16"/>
        </w:rPr>
        <w:t>;</w:t>
      </w:r>
    </w:p>
    <w:p w14:paraId="3F12376C" w14:textId="13E5CCBF" w:rsidR="00B14972" w:rsidRPr="00D34FD4" w:rsidRDefault="00B14972" w:rsidP="00D34FD4">
      <w:pPr>
        <w:pStyle w:val="Heading3"/>
        <w:rPr>
          <w:sz w:val="16"/>
          <w:szCs w:val="16"/>
        </w:rPr>
      </w:pPr>
      <w:r w:rsidRPr="00D34FD4">
        <w:rPr>
          <w:sz w:val="16"/>
          <w:szCs w:val="16"/>
        </w:rPr>
        <w:t xml:space="preserve">all rights granted to the Customer under this </w:t>
      </w:r>
      <w:r w:rsidR="00F66F36">
        <w:rPr>
          <w:sz w:val="16"/>
          <w:szCs w:val="16"/>
        </w:rPr>
        <w:t>Admissions Portal</w:t>
      </w:r>
      <w:r w:rsidRPr="00D34FD4">
        <w:rPr>
          <w:sz w:val="16"/>
          <w:szCs w:val="16"/>
        </w:rPr>
        <w:t xml:space="preserve"> Agreement shall cease; and</w:t>
      </w:r>
    </w:p>
    <w:p w14:paraId="38E5124F" w14:textId="18C74A8B" w:rsidR="00B14972" w:rsidRPr="00D34FD4" w:rsidRDefault="00E60339" w:rsidP="00D34FD4">
      <w:pPr>
        <w:pStyle w:val="Heading3"/>
        <w:rPr>
          <w:sz w:val="16"/>
          <w:szCs w:val="16"/>
        </w:rPr>
      </w:pPr>
      <w:r>
        <w:rPr>
          <w:sz w:val="16"/>
          <w:szCs w:val="16"/>
        </w:rPr>
        <w:t xml:space="preserve">upon request by the Exchange, and except to the extent retention is required for regulatory reasons, </w:t>
      </w:r>
      <w:r w:rsidR="00B14972" w:rsidRPr="00D34FD4">
        <w:rPr>
          <w:sz w:val="16"/>
          <w:szCs w:val="16"/>
        </w:rPr>
        <w:t xml:space="preserve">the Customer must immediately delete or remove the </w:t>
      </w:r>
      <w:r w:rsidR="00F66F36">
        <w:rPr>
          <w:sz w:val="16"/>
          <w:szCs w:val="16"/>
        </w:rPr>
        <w:t>Admissions Portal</w:t>
      </w:r>
      <w:r w:rsidR="00B14972" w:rsidRPr="00D34FD4">
        <w:rPr>
          <w:sz w:val="16"/>
          <w:szCs w:val="16"/>
        </w:rPr>
        <w:t xml:space="preserve"> and the Information from all computer equipment in its possession and certify to</w:t>
      </w:r>
      <w:r>
        <w:rPr>
          <w:sz w:val="16"/>
          <w:szCs w:val="16"/>
        </w:rPr>
        <w:t xml:space="preserve"> Exchange that it has done so.</w:t>
      </w:r>
    </w:p>
    <w:p w14:paraId="46FC4601" w14:textId="3DC738A5" w:rsidR="00B14972" w:rsidRPr="007F0B65" w:rsidRDefault="00B14972" w:rsidP="00D34FD4">
      <w:pPr>
        <w:pStyle w:val="Heading2"/>
        <w:rPr>
          <w:sz w:val="16"/>
          <w:szCs w:val="16"/>
        </w:rPr>
      </w:pPr>
      <w:bookmarkStart w:id="36" w:name="_Ref330807782"/>
      <w:r w:rsidRPr="00D34FD4">
        <w:rPr>
          <w:sz w:val="16"/>
          <w:szCs w:val="16"/>
        </w:rPr>
        <w:t xml:space="preserve">The expiry or termination of this </w:t>
      </w:r>
      <w:r w:rsidR="00F66F36">
        <w:rPr>
          <w:sz w:val="16"/>
          <w:szCs w:val="16"/>
        </w:rPr>
        <w:t>Admissions Portal</w:t>
      </w:r>
      <w:r w:rsidRPr="00D34FD4">
        <w:rPr>
          <w:sz w:val="16"/>
          <w:szCs w:val="16"/>
        </w:rPr>
        <w:t xml:space="preserve"> Agreement for any reason shall not give either Party the right to claim any </w:t>
      </w:r>
      <w:r w:rsidRPr="006F21EE">
        <w:rPr>
          <w:sz w:val="16"/>
          <w:szCs w:val="16"/>
        </w:rPr>
        <w:t xml:space="preserve">compensation, indemnity or reimbursement whatsoever from the other by reason of such termination, but </w:t>
      </w:r>
      <w:r w:rsidRPr="006F21EE">
        <w:rPr>
          <w:sz w:val="16"/>
          <w:szCs w:val="16"/>
        </w:rPr>
        <w:lastRenderedPageBreak/>
        <w:t xml:space="preserve">termination shall be without prejudice to any rights or remedies available to, or any obligations or liabilities accrued </w:t>
      </w:r>
      <w:r w:rsidRPr="00344508">
        <w:rPr>
          <w:sz w:val="16"/>
          <w:szCs w:val="16"/>
        </w:rPr>
        <w:t xml:space="preserve">to, either Party at the </w:t>
      </w:r>
      <w:r w:rsidRPr="007F0B65">
        <w:rPr>
          <w:sz w:val="16"/>
          <w:szCs w:val="16"/>
        </w:rPr>
        <w:t>effective date of termination.</w:t>
      </w:r>
      <w:bookmarkEnd w:id="36"/>
    </w:p>
    <w:p w14:paraId="57165E04" w14:textId="33381034" w:rsidR="00701808" w:rsidRPr="007F0B65" w:rsidRDefault="00701808" w:rsidP="00D34FD4">
      <w:pPr>
        <w:pStyle w:val="Heading2"/>
        <w:rPr>
          <w:b/>
          <w:sz w:val="16"/>
          <w:szCs w:val="16"/>
        </w:rPr>
      </w:pPr>
      <w:bookmarkStart w:id="37" w:name="_Ref330807784"/>
      <w:r w:rsidRPr="007F0B65">
        <w:rPr>
          <w:sz w:val="16"/>
          <w:szCs w:val="16"/>
        </w:rPr>
        <w:t>Clauses</w:t>
      </w:r>
      <w:r w:rsidR="00FA4832" w:rsidRPr="007F0B65">
        <w:rPr>
          <w:sz w:val="16"/>
          <w:szCs w:val="16"/>
        </w:rPr>
        <w:t xml:space="preserve"> </w:t>
      </w:r>
      <w:r w:rsidR="00FA4832" w:rsidRPr="007F0B65">
        <w:rPr>
          <w:sz w:val="16"/>
          <w:szCs w:val="16"/>
        </w:rPr>
        <w:fldChar w:fldCharType="begin"/>
      </w:r>
      <w:r w:rsidR="00FA4832" w:rsidRPr="007F0B65">
        <w:rPr>
          <w:sz w:val="16"/>
          <w:szCs w:val="16"/>
        </w:rPr>
        <w:instrText xml:space="preserve"> REF _Ref328056974 \r \h </w:instrText>
      </w:r>
      <w:r w:rsidR="006F21EE" w:rsidRPr="007F0B65">
        <w:rPr>
          <w:sz w:val="16"/>
          <w:szCs w:val="16"/>
        </w:rPr>
        <w:instrText xml:space="preserve"> \* MERGEFORMAT </w:instrText>
      </w:r>
      <w:r w:rsidR="00FA4832" w:rsidRPr="007F0B65">
        <w:rPr>
          <w:sz w:val="16"/>
          <w:szCs w:val="16"/>
        </w:rPr>
      </w:r>
      <w:r w:rsidR="00FA4832" w:rsidRPr="007F0B65">
        <w:rPr>
          <w:sz w:val="16"/>
          <w:szCs w:val="16"/>
        </w:rPr>
        <w:fldChar w:fldCharType="separate"/>
      </w:r>
      <w:r w:rsidR="00A14697">
        <w:rPr>
          <w:sz w:val="16"/>
          <w:szCs w:val="16"/>
        </w:rPr>
        <w:t>1</w:t>
      </w:r>
      <w:r w:rsidR="00FA4832" w:rsidRPr="007F0B65">
        <w:rPr>
          <w:sz w:val="16"/>
          <w:szCs w:val="16"/>
        </w:rPr>
        <w:fldChar w:fldCharType="end"/>
      </w:r>
      <w:r w:rsidR="00FA4832" w:rsidRPr="007F0B65">
        <w:rPr>
          <w:sz w:val="16"/>
          <w:szCs w:val="16"/>
        </w:rPr>
        <w:t xml:space="preserve">, </w:t>
      </w:r>
      <w:r w:rsidR="00FA4832" w:rsidRPr="007F0B65">
        <w:rPr>
          <w:sz w:val="16"/>
          <w:szCs w:val="16"/>
        </w:rPr>
        <w:fldChar w:fldCharType="begin"/>
      </w:r>
      <w:r w:rsidR="00FA4832" w:rsidRPr="007F0B65">
        <w:rPr>
          <w:sz w:val="16"/>
          <w:szCs w:val="16"/>
        </w:rPr>
        <w:instrText xml:space="preserve"> REF _Ref327969243 \r \h </w:instrText>
      </w:r>
      <w:r w:rsidR="006F21EE" w:rsidRPr="007F0B65">
        <w:rPr>
          <w:sz w:val="16"/>
          <w:szCs w:val="16"/>
        </w:rPr>
        <w:instrText xml:space="preserve"> \* MERGEFORMAT </w:instrText>
      </w:r>
      <w:r w:rsidR="00FA4832" w:rsidRPr="007F0B65">
        <w:rPr>
          <w:sz w:val="16"/>
          <w:szCs w:val="16"/>
        </w:rPr>
      </w:r>
      <w:r w:rsidR="00FA4832" w:rsidRPr="007F0B65">
        <w:rPr>
          <w:sz w:val="16"/>
          <w:szCs w:val="16"/>
        </w:rPr>
        <w:fldChar w:fldCharType="separate"/>
      </w:r>
      <w:r w:rsidR="00A14697">
        <w:rPr>
          <w:sz w:val="16"/>
          <w:szCs w:val="16"/>
        </w:rPr>
        <w:t>3.3</w:t>
      </w:r>
      <w:r w:rsidR="00FA4832" w:rsidRPr="007F0B65">
        <w:rPr>
          <w:sz w:val="16"/>
          <w:szCs w:val="16"/>
        </w:rPr>
        <w:fldChar w:fldCharType="end"/>
      </w:r>
      <w:r w:rsidR="00FA4832" w:rsidRPr="007F0B65">
        <w:rPr>
          <w:sz w:val="16"/>
          <w:szCs w:val="16"/>
        </w:rPr>
        <w:t xml:space="preserve">, </w:t>
      </w:r>
      <w:r w:rsidR="00FA4832" w:rsidRPr="007F0B65">
        <w:rPr>
          <w:sz w:val="16"/>
          <w:szCs w:val="16"/>
        </w:rPr>
        <w:fldChar w:fldCharType="begin"/>
      </w:r>
      <w:r w:rsidR="00FA4832" w:rsidRPr="007F0B65">
        <w:rPr>
          <w:sz w:val="16"/>
          <w:szCs w:val="16"/>
        </w:rPr>
        <w:instrText xml:space="preserve"> REF _Ref330807401 \r \h </w:instrText>
      </w:r>
      <w:r w:rsidR="006F21EE" w:rsidRPr="007F0B65">
        <w:rPr>
          <w:sz w:val="16"/>
          <w:szCs w:val="16"/>
        </w:rPr>
        <w:instrText xml:space="preserve"> \* MERGEFORMAT </w:instrText>
      </w:r>
      <w:r w:rsidR="00FA4832" w:rsidRPr="007F0B65">
        <w:rPr>
          <w:sz w:val="16"/>
          <w:szCs w:val="16"/>
        </w:rPr>
      </w:r>
      <w:r w:rsidR="00FA4832" w:rsidRPr="007F0B65">
        <w:rPr>
          <w:sz w:val="16"/>
          <w:szCs w:val="16"/>
        </w:rPr>
        <w:fldChar w:fldCharType="separate"/>
      </w:r>
      <w:r w:rsidR="00A14697">
        <w:rPr>
          <w:sz w:val="16"/>
          <w:szCs w:val="16"/>
        </w:rPr>
        <w:t>4</w:t>
      </w:r>
      <w:r w:rsidR="00FA4832" w:rsidRPr="007F0B65">
        <w:rPr>
          <w:sz w:val="16"/>
          <w:szCs w:val="16"/>
        </w:rPr>
        <w:fldChar w:fldCharType="end"/>
      </w:r>
      <w:r w:rsidR="00FA4832" w:rsidRPr="007F0B65">
        <w:rPr>
          <w:sz w:val="16"/>
          <w:szCs w:val="16"/>
        </w:rPr>
        <w:t xml:space="preserve">, </w:t>
      </w:r>
      <w:r w:rsidR="00344508" w:rsidRPr="007F0B65">
        <w:rPr>
          <w:sz w:val="16"/>
          <w:szCs w:val="16"/>
        </w:rPr>
        <w:fldChar w:fldCharType="begin"/>
      </w:r>
      <w:r w:rsidR="00344508" w:rsidRPr="007F0B65">
        <w:rPr>
          <w:sz w:val="16"/>
          <w:szCs w:val="16"/>
        </w:rPr>
        <w:instrText xml:space="preserve"> REF _Ref330829755 \r \h </w:instrText>
      </w:r>
      <w:r w:rsidR="007F0B65">
        <w:rPr>
          <w:sz w:val="16"/>
          <w:szCs w:val="16"/>
        </w:rPr>
        <w:instrText xml:space="preserve"> \* MERGEFORMAT </w:instrText>
      </w:r>
      <w:r w:rsidR="00344508" w:rsidRPr="007F0B65">
        <w:rPr>
          <w:sz w:val="16"/>
          <w:szCs w:val="16"/>
        </w:rPr>
      </w:r>
      <w:r w:rsidR="00344508" w:rsidRPr="007F0B65">
        <w:rPr>
          <w:sz w:val="16"/>
          <w:szCs w:val="16"/>
        </w:rPr>
        <w:fldChar w:fldCharType="separate"/>
      </w:r>
      <w:r w:rsidR="00A14697">
        <w:rPr>
          <w:sz w:val="16"/>
          <w:szCs w:val="16"/>
        </w:rPr>
        <w:t>6.4</w:t>
      </w:r>
      <w:r w:rsidR="00344508" w:rsidRPr="007F0B65">
        <w:rPr>
          <w:sz w:val="16"/>
          <w:szCs w:val="16"/>
        </w:rPr>
        <w:fldChar w:fldCharType="end"/>
      </w:r>
      <w:r w:rsidR="00344508" w:rsidRPr="007F0B65">
        <w:rPr>
          <w:sz w:val="16"/>
          <w:szCs w:val="16"/>
        </w:rPr>
        <w:t xml:space="preserve">, </w:t>
      </w:r>
      <w:r w:rsidR="00FA4832" w:rsidRPr="007F0B65">
        <w:rPr>
          <w:sz w:val="16"/>
          <w:szCs w:val="16"/>
        </w:rPr>
        <w:fldChar w:fldCharType="begin"/>
      </w:r>
      <w:r w:rsidR="00FA4832" w:rsidRPr="007F0B65">
        <w:rPr>
          <w:sz w:val="16"/>
          <w:szCs w:val="16"/>
        </w:rPr>
        <w:instrText xml:space="preserve"> REF _Ref330807537 \r \h </w:instrText>
      </w:r>
      <w:r w:rsidR="006F21EE" w:rsidRPr="007F0B65">
        <w:rPr>
          <w:sz w:val="16"/>
          <w:szCs w:val="16"/>
        </w:rPr>
        <w:instrText xml:space="preserve"> \* MERGEFORMAT </w:instrText>
      </w:r>
      <w:r w:rsidR="00FA4832" w:rsidRPr="007F0B65">
        <w:rPr>
          <w:sz w:val="16"/>
          <w:szCs w:val="16"/>
        </w:rPr>
      </w:r>
      <w:r w:rsidR="00FA4832" w:rsidRPr="007F0B65">
        <w:rPr>
          <w:sz w:val="16"/>
          <w:szCs w:val="16"/>
        </w:rPr>
        <w:fldChar w:fldCharType="separate"/>
      </w:r>
      <w:r w:rsidR="00A14697">
        <w:rPr>
          <w:sz w:val="16"/>
          <w:szCs w:val="16"/>
        </w:rPr>
        <w:t>6.6</w:t>
      </w:r>
      <w:r w:rsidR="00FA4832" w:rsidRPr="007F0B65">
        <w:rPr>
          <w:sz w:val="16"/>
          <w:szCs w:val="16"/>
        </w:rPr>
        <w:fldChar w:fldCharType="end"/>
      </w:r>
      <w:r w:rsidR="006F21EE" w:rsidRPr="007F0B65">
        <w:rPr>
          <w:sz w:val="16"/>
          <w:szCs w:val="16"/>
        </w:rPr>
        <w:t xml:space="preserve">, </w:t>
      </w:r>
      <w:r w:rsidR="00344508" w:rsidRPr="007F0B65">
        <w:rPr>
          <w:sz w:val="16"/>
          <w:szCs w:val="16"/>
        </w:rPr>
        <w:fldChar w:fldCharType="begin"/>
      </w:r>
      <w:r w:rsidR="00344508" w:rsidRPr="007F0B65">
        <w:rPr>
          <w:sz w:val="16"/>
          <w:szCs w:val="16"/>
        </w:rPr>
        <w:instrText xml:space="preserve"> REF _Ref330829768 \r \h </w:instrText>
      </w:r>
      <w:r w:rsidR="007F0B65">
        <w:rPr>
          <w:sz w:val="16"/>
          <w:szCs w:val="16"/>
        </w:rPr>
        <w:instrText xml:space="preserve"> \* MERGEFORMAT </w:instrText>
      </w:r>
      <w:r w:rsidR="00344508" w:rsidRPr="007F0B65">
        <w:rPr>
          <w:sz w:val="16"/>
          <w:szCs w:val="16"/>
        </w:rPr>
      </w:r>
      <w:r w:rsidR="00344508" w:rsidRPr="007F0B65">
        <w:rPr>
          <w:sz w:val="16"/>
          <w:szCs w:val="16"/>
        </w:rPr>
        <w:fldChar w:fldCharType="separate"/>
      </w:r>
      <w:r w:rsidR="00A14697">
        <w:rPr>
          <w:sz w:val="16"/>
          <w:szCs w:val="16"/>
        </w:rPr>
        <w:t>7</w:t>
      </w:r>
      <w:r w:rsidR="00344508" w:rsidRPr="007F0B65">
        <w:rPr>
          <w:sz w:val="16"/>
          <w:szCs w:val="16"/>
        </w:rPr>
        <w:fldChar w:fldCharType="end"/>
      </w:r>
      <w:r w:rsidR="00344508" w:rsidRPr="007F0B65">
        <w:rPr>
          <w:sz w:val="16"/>
          <w:szCs w:val="16"/>
        </w:rPr>
        <w:t xml:space="preserve">, </w:t>
      </w:r>
      <w:r w:rsidR="00FA4832" w:rsidRPr="007F0B65">
        <w:rPr>
          <w:sz w:val="16"/>
          <w:szCs w:val="16"/>
        </w:rPr>
        <w:fldChar w:fldCharType="begin"/>
      </w:r>
      <w:r w:rsidR="00FA4832" w:rsidRPr="007F0B65">
        <w:rPr>
          <w:sz w:val="16"/>
          <w:szCs w:val="16"/>
        </w:rPr>
        <w:instrText xml:space="preserve"> REF _Ref330807606 \r \h </w:instrText>
      </w:r>
      <w:r w:rsidR="006F21EE" w:rsidRPr="007F0B65">
        <w:rPr>
          <w:sz w:val="16"/>
          <w:szCs w:val="16"/>
        </w:rPr>
        <w:instrText xml:space="preserve"> \* MERGEFORMAT </w:instrText>
      </w:r>
      <w:r w:rsidR="00FA4832" w:rsidRPr="007F0B65">
        <w:rPr>
          <w:sz w:val="16"/>
          <w:szCs w:val="16"/>
        </w:rPr>
      </w:r>
      <w:r w:rsidR="00FA4832" w:rsidRPr="007F0B65">
        <w:rPr>
          <w:sz w:val="16"/>
          <w:szCs w:val="16"/>
        </w:rPr>
        <w:fldChar w:fldCharType="separate"/>
      </w:r>
      <w:r w:rsidR="00A14697">
        <w:rPr>
          <w:sz w:val="16"/>
          <w:szCs w:val="16"/>
        </w:rPr>
        <w:t>8</w:t>
      </w:r>
      <w:r w:rsidR="00FA4832" w:rsidRPr="007F0B65">
        <w:rPr>
          <w:sz w:val="16"/>
          <w:szCs w:val="16"/>
        </w:rPr>
        <w:fldChar w:fldCharType="end"/>
      </w:r>
      <w:r w:rsidR="00FA4832" w:rsidRPr="007F0B65">
        <w:rPr>
          <w:sz w:val="16"/>
          <w:szCs w:val="16"/>
        </w:rPr>
        <w:t xml:space="preserve">, </w:t>
      </w:r>
      <w:r w:rsidR="00FA4832" w:rsidRPr="007F0B65">
        <w:rPr>
          <w:sz w:val="16"/>
          <w:szCs w:val="16"/>
        </w:rPr>
        <w:fldChar w:fldCharType="begin"/>
      </w:r>
      <w:r w:rsidR="00FA4832" w:rsidRPr="007F0B65">
        <w:rPr>
          <w:sz w:val="16"/>
          <w:szCs w:val="16"/>
        </w:rPr>
        <w:instrText xml:space="preserve"> REF _Ref330807631 \r \h </w:instrText>
      </w:r>
      <w:r w:rsidR="006F21EE" w:rsidRPr="007F0B65">
        <w:rPr>
          <w:sz w:val="16"/>
          <w:szCs w:val="16"/>
        </w:rPr>
        <w:instrText xml:space="preserve"> \* MERGEFORMAT </w:instrText>
      </w:r>
      <w:r w:rsidR="00FA4832" w:rsidRPr="007F0B65">
        <w:rPr>
          <w:sz w:val="16"/>
          <w:szCs w:val="16"/>
        </w:rPr>
      </w:r>
      <w:r w:rsidR="00FA4832" w:rsidRPr="007F0B65">
        <w:rPr>
          <w:sz w:val="16"/>
          <w:szCs w:val="16"/>
        </w:rPr>
        <w:fldChar w:fldCharType="separate"/>
      </w:r>
      <w:r w:rsidR="00A14697">
        <w:rPr>
          <w:sz w:val="16"/>
          <w:szCs w:val="16"/>
        </w:rPr>
        <w:t>9.1</w:t>
      </w:r>
      <w:r w:rsidR="00FA4832" w:rsidRPr="007F0B65">
        <w:rPr>
          <w:sz w:val="16"/>
          <w:szCs w:val="16"/>
        </w:rPr>
        <w:fldChar w:fldCharType="end"/>
      </w:r>
      <w:r w:rsidR="00FA4832" w:rsidRPr="007F0B65">
        <w:rPr>
          <w:sz w:val="16"/>
          <w:szCs w:val="16"/>
        </w:rPr>
        <w:t xml:space="preserve">, </w:t>
      </w:r>
      <w:r w:rsidR="00FA4832" w:rsidRPr="007F0B65">
        <w:rPr>
          <w:sz w:val="16"/>
          <w:szCs w:val="16"/>
        </w:rPr>
        <w:fldChar w:fldCharType="begin"/>
      </w:r>
      <w:r w:rsidR="00FA4832" w:rsidRPr="007F0B65">
        <w:rPr>
          <w:sz w:val="16"/>
          <w:szCs w:val="16"/>
        </w:rPr>
        <w:instrText xml:space="preserve"> REF _Ref330807656 \r \h </w:instrText>
      </w:r>
      <w:r w:rsidR="006F21EE" w:rsidRPr="007F0B65">
        <w:rPr>
          <w:sz w:val="16"/>
          <w:szCs w:val="16"/>
        </w:rPr>
        <w:instrText xml:space="preserve"> \* MERGEFORMAT </w:instrText>
      </w:r>
      <w:r w:rsidR="00FA4832" w:rsidRPr="007F0B65">
        <w:rPr>
          <w:sz w:val="16"/>
          <w:szCs w:val="16"/>
        </w:rPr>
      </w:r>
      <w:r w:rsidR="00FA4832" w:rsidRPr="007F0B65">
        <w:rPr>
          <w:sz w:val="16"/>
          <w:szCs w:val="16"/>
        </w:rPr>
        <w:fldChar w:fldCharType="separate"/>
      </w:r>
      <w:r w:rsidR="00A14697">
        <w:rPr>
          <w:sz w:val="16"/>
          <w:szCs w:val="16"/>
        </w:rPr>
        <w:t>9.3</w:t>
      </w:r>
      <w:r w:rsidR="00FA4832" w:rsidRPr="007F0B65">
        <w:rPr>
          <w:sz w:val="16"/>
          <w:szCs w:val="16"/>
        </w:rPr>
        <w:fldChar w:fldCharType="end"/>
      </w:r>
      <w:r w:rsidR="00FA4832" w:rsidRPr="007F0B65">
        <w:rPr>
          <w:sz w:val="16"/>
          <w:szCs w:val="16"/>
        </w:rPr>
        <w:t xml:space="preserve"> to </w:t>
      </w:r>
      <w:r w:rsidR="00FA4832" w:rsidRPr="007F0B65">
        <w:rPr>
          <w:sz w:val="16"/>
          <w:szCs w:val="16"/>
        </w:rPr>
        <w:fldChar w:fldCharType="begin"/>
      </w:r>
      <w:r w:rsidR="00FA4832" w:rsidRPr="007F0B65">
        <w:rPr>
          <w:sz w:val="16"/>
          <w:szCs w:val="16"/>
        </w:rPr>
        <w:instrText xml:space="preserve"> REF _Ref330807680 \r \h </w:instrText>
      </w:r>
      <w:r w:rsidR="006F21EE" w:rsidRPr="007F0B65">
        <w:rPr>
          <w:sz w:val="16"/>
          <w:szCs w:val="16"/>
        </w:rPr>
        <w:instrText xml:space="preserve"> \* MERGEFORMAT </w:instrText>
      </w:r>
      <w:r w:rsidR="00FA4832" w:rsidRPr="007F0B65">
        <w:rPr>
          <w:sz w:val="16"/>
          <w:szCs w:val="16"/>
        </w:rPr>
      </w:r>
      <w:r w:rsidR="00FA4832" w:rsidRPr="007F0B65">
        <w:rPr>
          <w:sz w:val="16"/>
          <w:szCs w:val="16"/>
        </w:rPr>
        <w:fldChar w:fldCharType="separate"/>
      </w:r>
      <w:r w:rsidR="00A14697">
        <w:rPr>
          <w:sz w:val="16"/>
          <w:szCs w:val="16"/>
        </w:rPr>
        <w:t>9.7</w:t>
      </w:r>
      <w:r w:rsidR="00FA4832" w:rsidRPr="007F0B65">
        <w:rPr>
          <w:sz w:val="16"/>
          <w:szCs w:val="16"/>
        </w:rPr>
        <w:fldChar w:fldCharType="end"/>
      </w:r>
      <w:r w:rsidR="00FA4832" w:rsidRPr="007F0B65">
        <w:rPr>
          <w:sz w:val="16"/>
          <w:szCs w:val="16"/>
        </w:rPr>
        <w:t xml:space="preserve">, </w:t>
      </w:r>
      <w:r w:rsidR="008B673B">
        <w:rPr>
          <w:sz w:val="16"/>
          <w:szCs w:val="16"/>
        </w:rPr>
        <w:t>12</w:t>
      </w:r>
      <w:r w:rsidR="00FA4832" w:rsidRPr="007F0B65">
        <w:rPr>
          <w:sz w:val="16"/>
          <w:szCs w:val="16"/>
        </w:rPr>
        <w:t xml:space="preserve">, </w:t>
      </w:r>
      <w:r w:rsidR="00FA4832" w:rsidRPr="007F0B65">
        <w:rPr>
          <w:sz w:val="16"/>
          <w:szCs w:val="16"/>
        </w:rPr>
        <w:fldChar w:fldCharType="begin"/>
      </w:r>
      <w:r w:rsidR="00FA4832" w:rsidRPr="007F0B65">
        <w:rPr>
          <w:sz w:val="16"/>
          <w:szCs w:val="16"/>
        </w:rPr>
        <w:instrText xml:space="preserve"> REF _Ref330807768 \r \h </w:instrText>
      </w:r>
      <w:r w:rsidR="006F21EE" w:rsidRPr="007F0B65">
        <w:rPr>
          <w:sz w:val="16"/>
          <w:szCs w:val="16"/>
        </w:rPr>
        <w:instrText xml:space="preserve"> \* MERGEFORMAT </w:instrText>
      </w:r>
      <w:r w:rsidR="00FA4832" w:rsidRPr="007F0B65">
        <w:rPr>
          <w:sz w:val="16"/>
          <w:szCs w:val="16"/>
        </w:rPr>
      </w:r>
      <w:r w:rsidR="00FA4832" w:rsidRPr="007F0B65">
        <w:rPr>
          <w:sz w:val="16"/>
          <w:szCs w:val="16"/>
        </w:rPr>
        <w:fldChar w:fldCharType="separate"/>
      </w:r>
      <w:r w:rsidR="00A14697">
        <w:rPr>
          <w:sz w:val="16"/>
          <w:szCs w:val="16"/>
        </w:rPr>
        <w:t>12.1</w:t>
      </w:r>
      <w:r w:rsidR="00FA4832" w:rsidRPr="007F0B65">
        <w:rPr>
          <w:sz w:val="16"/>
          <w:szCs w:val="16"/>
        </w:rPr>
        <w:fldChar w:fldCharType="end"/>
      </w:r>
      <w:r w:rsidR="00FA4832" w:rsidRPr="007F0B65">
        <w:rPr>
          <w:sz w:val="16"/>
          <w:szCs w:val="16"/>
        </w:rPr>
        <w:t xml:space="preserve"> to </w:t>
      </w:r>
      <w:r w:rsidR="00FA4832" w:rsidRPr="007F0B65">
        <w:rPr>
          <w:sz w:val="16"/>
          <w:szCs w:val="16"/>
        </w:rPr>
        <w:fldChar w:fldCharType="begin"/>
      </w:r>
      <w:r w:rsidR="00FA4832" w:rsidRPr="007F0B65">
        <w:rPr>
          <w:sz w:val="16"/>
          <w:szCs w:val="16"/>
        </w:rPr>
        <w:instrText xml:space="preserve"> REF _Ref330807784 \r \h </w:instrText>
      </w:r>
      <w:r w:rsidR="006F21EE" w:rsidRPr="007F0B65">
        <w:rPr>
          <w:sz w:val="16"/>
          <w:szCs w:val="16"/>
        </w:rPr>
        <w:instrText xml:space="preserve"> \* MERGEFORMAT </w:instrText>
      </w:r>
      <w:r w:rsidR="00FA4832" w:rsidRPr="007F0B65">
        <w:rPr>
          <w:sz w:val="16"/>
          <w:szCs w:val="16"/>
        </w:rPr>
      </w:r>
      <w:r w:rsidR="00FA4832" w:rsidRPr="007F0B65">
        <w:rPr>
          <w:sz w:val="16"/>
          <w:szCs w:val="16"/>
        </w:rPr>
        <w:fldChar w:fldCharType="separate"/>
      </w:r>
      <w:r w:rsidR="00A14697">
        <w:rPr>
          <w:sz w:val="16"/>
          <w:szCs w:val="16"/>
        </w:rPr>
        <w:t>12.5</w:t>
      </w:r>
      <w:r w:rsidR="00FA4832" w:rsidRPr="007F0B65">
        <w:rPr>
          <w:sz w:val="16"/>
          <w:szCs w:val="16"/>
        </w:rPr>
        <w:fldChar w:fldCharType="end"/>
      </w:r>
      <w:r w:rsidR="00FA4832" w:rsidRPr="007F0B65">
        <w:rPr>
          <w:sz w:val="16"/>
          <w:szCs w:val="16"/>
        </w:rPr>
        <w:t xml:space="preserve">, </w:t>
      </w:r>
      <w:r w:rsidR="00FA4832" w:rsidRPr="007F0B65">
        <w:rPr>
          <w:sz w:val="16"/>
          <w:szCs w:val="16"/>
        </w:rPr>
        <w:fldChar w:fldCharType="begin"/>
      </w:r>
      <w:r w:rsidR="00FA4832" w:rsidRPr="007F0B65">
        <w:rPr>
          <w:sz w:val="16"/>
          <w:szCs w:val="16"/>
        </w:rPr>
        <w:instrText xml:space="preserve"> REF _Ref330807813 \r \h </w:instrText>
      </w:r>
      <w:r w:rsidR="006F21EE" w:rsidRPr="007F0B65">
        <w:rPr>
          <w:sz w:val="16"/>
          <w:szCs w:val="16"/>
        </w:rPr>
        <w:instrText xml:space="preserve"> \* MERGEFORMAT </w:instrText>
      </w:r>
      <w:r w:rsidR="00FA4832" w:rsidRPr="007F0B65">
        <w:rPr>
          <w:sz w:val="16"/>
          <w:szCs w:val="16"/>
        </w:rPr>
      </w:r>
      <w:r w:rsidR="00FA4832" w:rsidRPr="007F0B65">
        <w:rPr>
          <w:sz w:val="16"/>
          <w:szCs w:val="16"/>
        </w:rPr>
        <w:fldChar w:fldCharType="separate"/>
      </w:r>
      <w:r w:rsidR="00A14697">
        <w:rPr>
          <w:sz w:val="16"/>
          <w:szCs w:val="16"/>
        </w:rPr>
        <w:t>14</w:t>
      </w:r>
      <w:r w:rsidR="00FA4832" w:rsidRPr="007F0B65">
        <w:rPr>
          <w:sz w:val="16"/>
          <w:szCs w:val="16"/>
        </w:rPr>
        <w:fldChar w:fldCharType="end"/>
      </w:r>
      <w:r w:rsidR="006F21EE" w:rsidRPr="007F0B65">
        <w:rPr>
          <w:sz w:val="16"/>
          <w:szCs w:val="16"/>
        </w:rPr>
        <w:t xml:space="preserve"> to </w:t>
      </w:r>
      <w:r w:rsidR="00FA4832" w:rsidRPr="007F0B65">
        <w:rPr>
          <w:sz w:val="16"/>
          <w:szCs w:val="16"/>
        </w:rPr>
        <w:fldChar w:fldCharType="begin"/>
      </w:r>
      <w:r w:rsidR="00FA4832" w:rsidRPr="007F0B65">
        <w:rPr>
          <w:sz w:val="16"/>
          <w:szCs w:val="16"/>
        </w:rPr>
        <w:instrText xml:space="preserve"> REF _Ref330807852 \r \h </w:instrText>
      </w:r>
      <w:r w:rsidR="006F21EE" w:rsidRPr="007F0B65">
        <w:rPr>
          <w:sz w:val="16"/>
          <w:szCs w:val="16"/>
        </w:rPr>
        <w:instrText xml:space="preserve"> \* MERGEFORMAT </w:instrText>
      </w:r>
      <w:r w:rsidR="00FA4832" w:rsidRPr="007F0B65">
        <w:rPr>
          <w:sz w:val="16"/>
          <w:szCs w:val="16"/>
        </w:rPr>
      </w:r>
      <w:r w:rsidR="00FA4832" w:rsidRPr="007F0B65">
        <w:rPr>
          <w:sz w:val="16"/>
          <w:szCs w:val="16"/>
        </w:rPr>
        <w:fldChar w:fldCharType="separate"/>
      </w:r>
      <w:r w:rsidR="00A14697">
        <w:rPr>
          <w:sz w:val="16"/>
          <w:szCs w:val="16"/>
        </w:rPr>
        <w:t>18</w:t>
      </w:r>
      <w:r w:rsidR="00FA4832" w:rsidRPr="007F0B65">
        <w:rPr>
          <w:sz w:val="16"/>
          <w:szCs w:val="16"/>
        </w:rPr>
        <w:fldChar w:fldCharType="end"/>
      </w:r>
      <w:r w:rsidR="006F21EE" w:rsidRPr="007F0B65">
        <w:rPr>
          <w:sz w:val="16"/>
          <w:szCs w:val="16"/>
        </w:rPr>
        <w:t xml:space="preserve"> and </w:t>
      </w:r>
      <w:r w:rsidR="00FA4832" w:rsidRPr="007F0B65">
        <w:rPr>
          <w:sz w:val="16"/>
          <w:szCs w:val="16"/>
        </w:rPr>
        <w:fldChar w:fldCharType="begin"/>
      </w:r>
      <w:r w:rsidR="00FA4832" w:rsidRPr="007F0B65">
        <w:rPr>
          <w:sz w:val="16"/>
          <w:szCs w:val="16"/>
        </w:rPr>
        <w:instrText xml:space="preserve"> REF _Ref330807869 \r \h </w:instrText>
      </w:r>
      <w:r w:rsidR="006F21EE" w:rsidRPr="007F0B65">
        <w:rPr>
          <w:sz w:val="16"/>
          <w:szCs w:val="16"/>
        </w:rPr>
        <w:instrText xml:space="preserve"> \* MERGEFORMAT </w:instrText>
      </w:r>
      <w:r w:rsidR="00FA4832" w:rsidRPr="007F0B65">
        <w:rPr>
          <w:sz w:val="16"/>
          <w:szCs w:val="16"/>
        </w:rPr>
      </w:r>
      <w:r w:rsidR="00FA4832" w:rsidRPr="007F0B65">
        <w:rPr>
          <w:sz w:val="16"/>
          <w:szCs w:val="16"/>
        </w:rPr>
        <w:fldChar w:fldCharType="separate"/>
      </w:r>
      <w:r w:rsidR="00A14697">
        <w:rPr>
          <w:sz w:val="16"/>
          <w:szCs w:val="16"/>
        </w:rPr>
        <w:t>20</w:t>
      </w:r>
      <w:r w:rsidR="00FA4832" w:rsidRPr="007F0B65">
        <w:rPr>
          <w:sz w:val="16"/>
          <w:szCs w:val="16"/>
        </w:rPr>
        <w:fldChar w:fldCharType="end"/>
      </w:r>
      <w:r w:rsidR="006F21EE" w:rsidRPr="007F0B65">
        <w:rPr>
          <w:sz w:val="16"/>
          <w:szCs w:val="16"/>
        </w:rPr>
        <w:t xml:space="preserve"> to </w:t>
      </w:r>
      <w:r w:rsidR="008B673B">
        <w:rPr>
          <w:sz w:val="16"/>
          <w:szCs w:val="16"/>
        </w:rPr>
        <w:t>24</w:t>
      </w:r>
      <w:r w:rsidRPr="007F0B65">
        <w:rPr>
          <w:sz w:val="16"/>
          <w:szCs w:val="16"/>
        </w:rPr>
        <w:t xml:space="preserve"> shall survive the termination of this </w:t>
      </w:r>
      <w:r w:rsidR="00F66F36">
        <w:rPr>
          <w:sz w:val="16"/>
          <w:szCs w:val="16"/>
        </w:rPr>
        <w:t>Admissions Portal</w:t>
      </w:r>
      <w:r w:rsidR="00472ED7" w:rsidRPr="007F0B65">
        <w:rPr>
          <w:sz w:val="16"/>
          <w:szCs w:val="16"/>
        </w:rPr>
        <w:t xml:space="preserve"> </w:t>
      </w:r>
      <w:r w:rsidRPr="007F0B65">
        <w:rPr>
          <w:sz w:val="16"/>
          <w:szCs w:val="16"/>
        </w:rPr>
        <w:t>Agreement.</w:t>
      </w:r>
      <w:bookmarkEnd w:id="37"/>
    </w:p>
    <w:p w14:paraId="1021AE80" w14:textId="0F3858C4" w:rsidR="00083FB7" w:rsidRPr="007F0B65" w:rsidRDefault="00083FB7" w:rsidP="00D34FD4">
      <w:pPr>
        <w:pStyle w:val="Heading1"/>
        <w:rPr>
          <w:sz w:val="16"/>
          <w:szCs w:val="16"/>
        </w:rPr>
      </w:pPr>
      <w:bookmarkStart w:id="38" w:name="_Ref254345294"/>
      <w:r w:rsidRPr="007F0B65">
        <w:rPr>
          <w:sz w:val="16"/>
          <w:szCs w:val="16"/>
        </w:rPr>
        <w:t xml:space="preserve">Suspension of Access to the </w:t>
      </w:r>
      <w:r w:rsidR="00F66F36">
        <w:rPr>
          <w:sz w:val="16"/>
          <w:szCs w:val="16"/>
        </w:rPr>
        <w:t>Admissions Portal</w:t>
      </w:r>
      <w:r w:rsidR="00472ED7" w:rsidRPr="007F0B65">
        <w:rPr>
          <w:sz w:val="16"/>
          <w:szCs w:val="16"/>
        </w:rPr>
        <w:t xml:space="preserve"> </w:t>
      </w:r>
    </w:p>
    <w:p w14:paraId="77301F51" w14:textId="046B81D3" w:rsidR="00083FB7" w:rsidRPr="007F0B65" w:rsidRDefault="00083FB7" w:rsidP="00D34FD4">
      <w:pPr>
        <w:pStyle w:val="Heading2"/>
        <w:rPr>
          <w:sz w:val="16"/>
          <w:szCs w:val="16"/>
        </w:rPr>
      </w:pPr>
      <w:r w:rsidRPr="007F0B65">
        <w:rPr>
          <w:sz w:val="16"/>
          <w:szCs w:val="16"/>
        </w:rPr>
        <w:t xml:space="preserve">In the event that the Exchange considers that </w:t>
      </w:r>
      <w:r w:rsidR="006A1EAB" w:rsidRPr="007F0B65">
        <w:rPr>
          <w:sz w:val="16"/>
          <w:szCs w:val="16"/>
        </w:rPr>
        <w:t xml:space="preserve">the </w:t>
      </w:r>
      <w:r w:rsidRPr="007F0B65">
        <w:rPr>
          <w:sz w:val="16"/>
          <w:szCs w:val="16"/>
        </w:rPr>
        <w:t xml:space="preserve">Customer’s use of or access to the </w:t>
      </w:r>
      <w:r w:rsidR="00F66F36">
        <w:rPr>
          <w:sz w:val="16"/>
          <w:szCs w:val="16"/>
        </w:rPr>
        <w:t>Admissions Portal</w:t>
      </w:r>
      <w:r w:rsidRPr="007F0B65">
        <w:rPr>
          <w:sz w:val="16"/>
          <w:szCs w:val="16"/>
        </w:rPr>
        <w:t xml:space="preserve"> </w:t>
      </w:r>
      <w:r w:rsidR="004B0425">
        <w:rPr>
          <w:sz w:val="16"/>
          <w:szCs w:val="16"/>
        </w:rPr>
        <w:t xml:space="preserve">is in breach of this </w:t>
      </w:r>
      <w:r w:rsidR="00F66F36">
        <w:rPr>
          <w:sz w:val="16"/>
          <w:szCs w:val="16"/>
        </w:rPr>
        <w:t>Admissions Portal</w:t>
      </w:r>
      <w:r w:rsidR="004B0425">
        <w:rPr>
          <w:sz w:val="16"/>
          <w:szCs w:val="16"/>
        </w:rPr>
        <w:t xml:space="preserve"> Agreement, </w:t>
      </w:r>
      <w:r w:rsidRPr="007F0B65">
        <w:rPr>
          <w:sz w:val="16"/>
          <w:szCs w:val="16"/>
        </w:rPr>
        <w:t>is causing or is likely to cause technical problems for the Exchange</w:t>
      </w:r>
      <w:r w:rsidR="006D6B6F" w:rsidRPr="007F0B65">
        <w:rPr>
          <w:sz w:val="16"/>
          <w:szCs w:val="16"/>
        </w:rPr>
        <w:t>,</w:t>
      </w:r>
      <w:r w:rsidR="006D6B6F" w:rsidRPr="007F0B65">
        <w:rPr>
          <w:b/>
          <w:sz w:val="16"/>
        </w:rPr>
        <w:t xml:space="preserve"> </w:t>
      </w:r>
      <w:r w:rsidRPr="007F0B65">
        <w:rPr>
          <w:sz w:val="16"/>
          <w:szCs w:val="16"/>
        </w:rPr>
        <w:t xml:space="preserve">jeopardy to the quality of the </w:t>
      </w:r>
      <w:r w:rsidR="00F66F36">
        <w:rPr>
          <w:sz w:val="16"/>
          <w:szCs w:val="16"/>
        </w:rPr>
        <w:t>Admissions Portal</w:t>
      </w:r>
      <w:r w:rsidRPr="007F0B65">
        <w:rPr>
          <w:sz w:val="16"/>
          <w:szCs w:val="16"/>
        </w:rPr>
        <w:t xml:space="preserve"> and/or Information or interference with the continued access to the </w:t>
      </w:r>
      <w:r w:rsidR="00F66F36">
        <w:rPr>
          <w:sz w:val="16"/>
          <w:szCs w:val="16"/>
        </w:rPr>
        <w:t>Admissions Portal</w:t>
      </w:r>
      <w:r w:rsidR="00472ED7" w:rsidRPr="007F0B65">
        <w:rPr>
          <w:sz w:val="16"/>
          <w:szCs w:val="16"/>
        </w:rPr>
        <w:t xml:space="preserve"> </w:t>
      </w:r>
      <w:r w:rsidRPr="007F0B65">
        <w:rPr>
          <w:sz w:val="16"/>
          <w:szCs w:val="16"/>
        </w:rPr>
        <w:t>and/or the Information for other customers</w:t>
      </w:r>
      <w:r w:rsidR="00D563DC">
        <w:rPr>
          <w:sz w:val="16"/>
          <w:szCs w:val="16"/>
        </w:rPr>
        <w:t>,</w:t>
      </w:r>
      <w:r w:rsidRPr="007F0B65">
        <w:rPr>
          <w:sz w:val="16"/>
          <w:szCs w:val="16"/>
        </w:rPr>
        <w:t xml:space="preserve"> then the Exchange may suspend acc</w:t>
      </w:r>
      <w:r w:rsidR="006D6B6F" w:rsidRPr="007F0B65">
        <w:rPr>
          <w:sz w:val="16"/>
          <w:szCs w:val="16"/>
        </w:rPr>
        <w:t xml:space="preserve">ess to the </w:t>
      </w:r>
      <w:r w:rsidR="00F66F36">
        <w:rPr>
          <w:sz w:val="16"/>
          <w:szCs w:val="16"/>
        </w:rPr>
        <w:t>Admissions Portal</w:t>
      </w:r>
      <w:r w:rsidR="006D6B6F" w:rsidRPr="007F0B65">
        <w:rPr>
          <w:sz w:val="16"/>
          <w:szCs w:val="16"/>
        </w:rPr>
        <w:t xml:space="preserve"> and/or</w:t>
      </w:r>
      <w:r w:rsidRPr="007F0B65">
        <w:rPr>
          <w:sz w:val="16"/>
          <w:szCs w:val="16"/>
        </w:rPr>
        <w:t xml:space="preserve"> </w:t>
      </w:r>
      <w:r w:rsidR="0005588C" w:rsidRPr="007F0B65">
        <w:rPr>
          <w:sz w:val="16"/>
          <w:szCs w:val="16"/>
        </w:rPr>
        <w:t xml:space="preserve">suspend the Customer’s access to the </w:t>
      </w:r>
      <w:r w:rsidR="00F66F36">
        <w:rPr>
          <w:sz w:val="16"/>
          <w:szCs w:val="16"/>
        </w:rPr>
        <w:t>Admissions Portal</w:t>
      </w:r>
      <w:r w:rsidRPr="007F0B65">
        <w:rPr>
          <w:sz w:val="16"/>
          <w:szCs w:val="16"/>
        </w:rPr>
        <w:t xml:space="preserve">. </w:t>
      </w:r>
      <w:r w:rsidR="004B0425">
        <w:rPr>
          <w:sz w:val="16"/>
          <w:szCs w:val="16"/>
        </w:rPr>
        <w:t xml:space="preserve"> In such circumstances the Exchange reserves the right to suspend with or without notice, but shall give as much notice as is reasonably practicable.</w:t>
      </w:r>
    </w:p>
    <w:p w14:paraId="0C2E56D2" w14:textId="0D5E1547" w:rsidR="00083FB7" w:rsidRPr="007F0B65" w:rsidRDefault="00083FB7" w:rsidP="00D34FD4">
      <w:pPr>
        <w:pStyle w:val="Heading2"/>
        <w:rPr>
          <w:sz w:val="16"/>
          <w:szCs w:val="16"/>
        </w:rPr>
      </w:pPr>
      <w:r w:rsidRPr="007F0B65">
        <w:rPr>
          <w:sz w:val="16"/>
          <w:szCs w:val="16"/>
        </w:rPr>
        <w:t xml:space="preserve">The Exchange reserves the right with or without notice (but giving as much notice as reasonably practicable) to suspend or limit the Customer’s, or any </w:t>
      </w:r>
      <w:proofErr w:type="gramStart"/>
      <w:r w:rsidRPr="007F0B65">
        <w:rPr>
          <w:sz w:val="16"/>
          <w:szCs w:val="16"/>
        </w:rPr>
        <w:t>particular Authorised</w:t>
      </w:r>
      <w:proofErr w:type="gramEnd"/>
      <w:r w:rsidRPr="007F0B65">
        <w:rPr>
          <w:sz w:val="16"/>
          <w:szCs w:val="16"/>
        </w:rPr>
        <w:t xml:space="preserve"> User’s, access to the </w:t>
      </w:r>
      <w:r w:rsidR="00F66F36">
        <w:rPr>
          <w:sz w:val="16"/>
          <w:szCs w:val="16"/>
        </w:rPr>
        <w:t>Admissions Portal</w:t>
      </w:r>
      <w:r w:rsidRPr="007F0B65">
        <w:rPr>
          <w:sz w:val="16"/>
          <w:szCs w:val="16"/>
        </w:rPr>
        <w:t xml:space="preserve"> or any part of the </w:t>
      </w:r>
      <w:r w:rsidR="00F66F36">
        <w:rPr>
          <w:sz w:val="16"/>
          <w:szCs w:val="16"/>
        </w:rPr>
        <w:t>Admissions Portal</w:t>
      </w:r>
      <w:r w:rsidRPr="007F0B65">
        <w:rPr>
          <w:sz w:val="16"/>
          <w:szCs w:val="16"/>
        </w:rPr>
        <w:t xml:space="preserve"> or to decline to grant Authorised User status to any particular person. </w:t>
      </w:r>
    </w:p>
    <w:p w14:paraId="7103A796" w14:textId="2AD8850A" w:rsidR="00065180" w:rsidRDefault="00083FB7" w:rsidP="00D34FD4">
      <w:pPr>
        <w:pStyle w:val="Heading2"/>
        <w:rPr>
          <w:sz w:val="16"/>
          <w:szCs w:val="16"/>
        </w:rPr>
      </w:pPr>
      <w:r w:rsidRPr="007F0B65">
        <w:rPr>
          <w:sz w:val="16"/>
          <w:szCs w:val="16"/>
        </w:rPr>
        <w:t xml:space="preserve">The Exchange reserves the right to suspend the provision of the </w:t>
      </w:r>
      <w:r w:rsidR="00F66F36">
        <w:rPr>
          <w:sz w:val="16"/>
          <w:szCs w:val="16"/>
        </w:rPr>
        <w:t>Admissions Portal</w:t>
      </w:r>
      <w:r w:rsidRPr="007F0B65">
        <w:rPr>
          <w:sz w:val="16"/>
          <w:szCs w:val="16"/>
        </w:rPr>
        <w:t xml:space="preserve"> immediately during the investigation of a suspected breach of these terms and conditions by the Customer</w:t>
      </w:r>
      <w:r w:rsidR="00FC7E7E">
        <w:rPr>
          <w:sz w:val="16"/>
          <w:szCs w:val="16"/>
        </w:rPr>
        <w:t>, and/or an Authorised User and/or a User ID associated with an Authorised User,</w:t>
      </w:r>
      <w:r w:rsidRPr="007F0B65">
        <w:rPr>
          <w:sz w:val="16"/>
          <w:szCs w:val="16"/>
        </w:rPr>
        <w:t xml:space="preserve"> provided that such suspension shall only be for the course of the investigation and a reasonable period thereafter. If a suspected breach is shown to have occurred, the Exchange may terminate this </w:t>
      </w:r>
      <w:r w:rsidR="00F66F36">
        <w:rPr>
          <w:sz w:val="16"/>
          <w:szCs w:val="16"/>
        </w:rPr>
        <w:t>Admissions Portal</w:t>
      </w:r>
      <w:r w:rsidRPr="007F0B65">
        <w:rPr>
          <w:sz w:val="16"/>
          <w:szCs w:val="16"/>
        </w:rPr>
        <w:t xml:space="preserve"> Agreement immediately without further obligation to Customer in respect of the </w:t>
      </w:r>
      <w:r w:rsidR="00F66F36">
        <w:rPr>
          <w:sz w:val="16"/>
          <w:szCs w:val="16"/>
        </w:rPr>
        <w:t>Admissions Portal</w:t>
      </w:r>
      <w:r w:rsidR="00065180">
        <w:rPr>
          <w:sz w:val="16"/>
          <w:szCs w:val="16"/>
        </w:rPr>
        <w:t>.</w:t>
      </w:r>
    </w:p>
    <w:p w14:paraId="7B1DB75A" w14:textId="77777777" w:rsidR="008E1B7B" w:rsidRPr="007F0B65" w:rsidRDefault="008E1B7B" w:rsidP="00D34FD4">
      <w:pPr>
        <w:pStyle w:val="Heading1"/>
        <w:rPr>
          <w:sz w:val="16"/>
          <w:szCs w:val="16"/>
        </w:rPr>
      </w:pPr>
      <w:bookmarkStart w:id="39" w:name="_Ref330807813"/>
      <w:bookmarkEnd w:id="38"/>
      <w:r w:rsidRPr="007F0B65">
        <w:rPr>
          <w:sz w:val="16"/>
          <w:szCs w:val="16"/>
        </w:rPr>
        <w:t>Confidentiality</w:t>
      </w:r>
      <w:bookmarkEnd w:id="39"/>
      <w:r w:rsidRPr="007F0B65">
        <w:rPr>
          <w:sz w:val="16"/>
          <w:szCs w:val="16"/>
        </w:rPr>
        <w:t xml:space="preserve"> </w:t>
      </w:r>
    </w:p>
    <w:p w14:paraId="3E0FE9F6" w14:textId="012070C1" w:rsidR="008E1B7B" w:rsidRPr="007F0B65" w:rsidRDefault="00D563DC" w:rsidP="00D34FD4">
      <w:pPr>
        <w:pStyle w:val="Heading2"/>
        <w:rPr>
          <w:sz w:val="16"/>
          <w:szCs w:val="16"/>
        </w:rPr>
      </w:pPr>
      <w:bookmarkStart w:id="40" w:name="_Ref473021911"/>
      <w:r>
        <w:rPr>
          <w:sz w:val="16"/>
          <w:szCs w:val="16"/>
        </w:rPr>
        <w:t xml:space="preserve">The </w:t>
      </w:r>
      <w:r w:rsidR="008E1B7B" w:rsidRPr="007F0B65">
        <w:rPr>
          <w:sz w:val="16"/>
          <w:szCs w:val="16"/>
        </w:rPr>
        <w:t xml:space="preserve">Customer shall procure that all Information is kept confidential and only used for the Customer’s legitimate business purposes in accordance with Clause </w:t>
      </w:r>
      <w:r w:rsidR="008E1B7B" w:rsidRPr="007F0B65">
        <w:rPr>
          <w:sz w:val="16"/>
          <w:szCs w:val="16"/>
        </w:rPr>
        <w:fldChar w:fldCharType="begin"/>
      </w:r>
      <w:r w:rsidR="008E1B7B" w:rsidRPr="007F0B65">
        <w:rPr>
          <w:sz w:val="16"/>
          <w:szCs w:val="16"/>
        </w:rPr>
        <w:instrText xml:space="preserve"> REF _Ref327969196 \r \h </w:instrText>
      </w:r>
      <w:r w:rsidR="00D34FD4" w:rsidRPr="007F0B65">
        <w:rPr>
          <w:sz w:val="16"/>
          <w:szCs w:val="16"/>
        </w:rPr>
        <w:instrText xml:space="preserve"> \* MERGEFORMAT </w:instrText>
      </w:r>
      <w:r w:rsidR="008E1B7B" w:rsidRPr="007F0B65">
        <w:rPr>
          <w:sz w:val="16"/>
          <w:szCs w:val="16"/>
        </w:rPr>
      </w:r>
      <w:r w:rsidR="008E1B7B" w:rsidRPr="007F0B65">
        <w:rPr>
          <w:sz w:val="16"/>
          <w:szCs w:val="16"/>
        </w:rPr>
        <w:fldChar w:fldCharType="separate"/>
      </w:r>
      <w:r w:rsidR="00A14697">
        <w:rPr>
          <w:sz w:val="16"/>
          <w:szCs w:val="16"/>
        </w:rPr>
        <w:t>3.2</w:t>
      </w:r>
      <w:r w:rsidR="008E1B7B" w:rsidRPr="007F0B65">
        <w:rPr>
          <w:sz w:val="16"/>
          <w:szCs w:val="16"/>
        </w:rPr>
        <w:fldChar w:fldCharType="end"/>
      </w:r>
      <w:r w:rsidR="008E1B7B" w:rsidRPr="007F0B65">
        <w:rPr>
          <w:sz w:val="16"/>
          <w:szCs w:val="16"/>
        </w:rPr>
        <w:t>.</w:t>
      </w:r>
      <w:bookmarkEnd w:id="40"/>
    </w:p>
    <w:p w14:paraId="39297984" w14:textId="1AE8CABC" w:rsidR="00F911CF" w:rsidRDefault="008E1B7B" w:rsidP="00F911CF">
      <w:pPr>
        <w:pStyle w:val="Heading2"/>
        <w:rPr>
          <w:sz w:val="16"/>
          <w:szCs w:val="16"/>
        </w:rPr>
      </w:pPr>
      <w:r w:rsidRPr="007F0B65">
        <w:rPr>
          <w:sz w:val="16"/>
          <w:szCs w:val="16"/>
        </w:rPr>
        <w:t>The Exchange shall keep all confidential information of the Customer confidential and shall only utilise</w:t>
      </w:r>
      <w:r w:rsidR="00FD20E4">
        <w:rPr>
          <w:sz w:val="16"/>
          <w:szCs w:val="16"/>
        </w:rPr>
        <w:t xml:space="preserve"> or disclose</w:t>
      </w:r>
      <w:r w:rsidRPr="007F0B65">
        <w:rPr>
          <w:sz w:val="16"/>
          <w:szCs w:val="16"/>
        </w:rPr>
        <w:t xml:space="preserve"> suc</w:t>
      </w:r>
      <w:r w:rsidR="000E3D79" w:rsidRPr="007F0B65">
        <w:rPr>
          <w:sz w:val="16"/>
          <w:szCs w:val="16"/>
        </w:rPr>
        <w:t xml:space="preserve">h confidential information for </w:t>
      </w:r>
      <w:r w:rsidRPr="007F0B65">
        <w:rPr>
          <w:sz w:val="16"/>
          <w:szCs w:val="16"/>
        </w:rPr>
        <w:t>the legitimate purposes of the Exchan</w:t>
      </w:r>
      <w:r w:rsidR="000E3D79" w:rsidRPr="007F0B65">
        <w:rPr>
          <w:sz w:val="16"/>
          <w:szCs w:val="16"/>
        </w:rPr>
        <w:t>ge including without limitation</w:t>
      </w:r>
      <w:r w:rsidRPr="007F0B65">
        <w:rPr>
          <w:sz w:val="16"/>
          <w:szCs w:val="16"/>
        </w:rPr>
        <w:t xml:space="preserve"> providing the </w:t>
      </w:r>
      <w:r w:rsidR="00F66F36">
        <w:rPr>
          <w:sz w:val="16"/>
          <w:szCs w:val="16"/>
        </w:rPr>
        <w:t>Admissions Portal</w:t>
      </w:r>
      <w:r w:rsidRPr="007F0B65">
        <w:rPr>
          <w:sz w:val="16"/>
          <w:szCs w:val="16"/>
        </w:rPr>
        <w:t xml:space="preserve"> Services</w:t>
      </w:r>
      <w:r w:rsidR="00223F26">
        <w:rPr>
          <w:sz w:val="16"/>
          <w:szCs w:val="16"/>
        </w:rPr>
        <w:t>, as is otherwise necessary in order for the Exchange to comply with any legal or regulatory obligations,</w:t>
      </w:r>
      <w:r w:rsidRPr="007F0B65">
        <w:rPr>
          <w:sz w:val="16"/>
          <w:szCs w:val="16"/>
        </w:rPr>
        <w:t xml:space="preserve"> and in so far as is necessary in relation to providing products or services </w:t>
      </w:r>
      <w:r w:rsidR="00501A52">
        <w:rPr>
          <w:sz w:val="16"/>
          <w:szCs w:val="16"/>
        </w:rPr>
        <w:t>of the Exchange</w:t>
      </w:r>
      <w:r w:rsidR="00F911CF">
        <w:rPr>
          <w:sz w:val="16"/>
          <w:szCs w:val="16"/>
        </w:rPr>
        <w:t>.</w:t>
      </w:r>
    </w:p>
    <w:p w14:paraId="76CBFB84" w14:textId="7513F6B4" w:rsidR="00F911CF" w:rsidRPr="00F911CF" w:rsidRDefault="00F911CF" w:rsidP="00F911CF">
      <w:pPr>
        <w:pStyle w:val="Heading2"/>
        <w:rPr>
          <w:sz w:val="16"/>
          <w:szCs w:val="16"/>
        </w:rPr>
      </w:pPr>
      <w:r>
        <w:rPr>
          <w:sz w:val="16"/>
          <w:szCs w:val="16"/>
        </w:rPr>
        <w:t xml:space="preserve">The Customer agrees that the Exchange may share confidential information with any of its group undertakings and for the purposes of this Agreement, “group undertaking” shall be construed in accordance with section 1161 of the Companies Act 2006. The Exchange shall ensure the compliance of such group undertakings with </w:t>
      </w:r>
      <w:r w:rsidR="00D563DC">
        <w:rPr>
          <w:sz w:val="16"/>
          <w:szCs w:val="16"/>
        </w:rPr>
        <w:t>C</w:t>
      </w:r>
      <w:r>
        <w:rPr>
          <w:sz w:val="16"/>
          <w:szCs w:val="16"/>
        </w:rPr>
        <w:t xml:space="preserve">lause </w:t>
      </w:r>
      <w:r>
        <w:rPr>
          <w:sz w:val="16"/>
          <w:szCs w:val="16"/>
        </w:rPr>
        <w:fldChar w:fldCharType="begin"/>
      </w:r>
      <w:r>
        <w:rPr>
          <w:sz w:val="16"/>
          <w:szCs w:val="16"/>
        </w:rPr>
        <w:instrText xml:space="preserve"> REF _Ref473021911 \r \h </w:instrText>
      </w:r>
      <w:r>
        <w:rPr>
          <w:sz w:val="16"/>
          <w:szCs w:val="16"/>
        </w:rPr>
      </w:r>
      <w:r>
        <w:rPr>
          <w:sz w:val="16"/>
          <w:szCs w:val="16"/>
        </w:rPr>
        <w:fldChar w:fldCharType="separate"/>
      </w:r>
      <w:r w:rsidR="00A14697">
        <w:rPr>
          <w:sz w:val="16"/>
          <w:szCs w:val="16"/>
        </w:rPr>
        <w:t>14.1</w:t>
      </w:r>
      <w:r>
        <w:rPr>
          <w:sz w:val="16"/>
          <w:szCs w:val="16"/>
        </w:rPr>
        <w:fldChar w:fldCharType="end"/>
      </w:r>
      <w:r>
        <w:rPr>
          <w:sz w:val="16"/>
          <w:szCs w:val="16"/>
        </w:rPr>
        <w:t xml:space="preserve"> of this </w:t>
      </w:r>
      <w:proofErr w:type="gramStart"/>
      <w:r>
        <w:rPr>
          <w:sz w:val="16"/>
          <w:szCs w:val="16"/>
        </w:rPr>
        <w:t>Agreement, and</w:t>
      </w:r>
      <w:proofErr w:type="gramEnd"/>
      <w:r>
        <w:rPr>
          <w:sz w:val="16"/>
          <w:szCs w:val="16"/>
        </w:rPr>
        <w:t xml:space="preserve"> shall remain liable for any breach of that clause by such group undertakings</w:t>
      </w:r>
      <w:r w:rsidR="008E1B7B" w:rsidRPr="007F0B65">
        <w:rPr>
          <w:sz w:val="16"/>
          <w:szCs w:val="16"/>
        </w:rPr>
        <w:t>.</w:t>
      </w:r>
    </w:p>
    <w:p w14:paraId="60BDB1B7" w14:textId="77777777" w:rsidR="0029449F" w:rsidRDefault="0029449F" w:rsidP="0029449F">
      <w:pPr>
        <w:pStyle w:val="Heading1"/>
        <w:ind w:left="0" w:firstLine="0"/>
        <w:rPr>
          <w:sz w:val="16"/>
          <w:szCs w:val="16"/>
        </w:rPr>
      </w:pPr>
      <w:bookmarkStart w:id="41" w:name="_Ref330807821"/>
      <w:r>
        <w:rPr>
          <w:sz w:val="16"/>
          <w:szCs w:val="16"/>
        </w:rPr>
        <w:t>Data Protection</w:t>
      </w:r>
    </w:p>
    <w:p w14:paraId="4D7505A3" w14:textId="6C1AC7D1" w:rsidR="00C73E6C" w:rsidRDefault="0029449F" w:rsidP="0029449F">
      <w:pPr>
        <w:pStyle w:val="Heading2"/>
        <w:adjustRightInd w:val="0"/>
        <w:spacing w:line="240" w:lineRule="auto"/>
        <w:rPr>
          <w:sz w:val="16"/>
          <w:szCs w:val="16"/>
        </w:rPr>
      </w:pPr>
      <w:bookmarkStart w:id="42" w:name="_Ref482019295"/>
      <w:r>
        <w:rPr>
          <w:sz w:val="16"/>
          <w:szCs w:val="16"/>
        </w:rPr>
        <w:t>The Exchange</w:t>
      </w:r>
      <w:r w:rsidRPr="00FE0DAB">
        <w:rPr>
          <w:sz w:val="16"/>
          <w:szCs w:val="16"/>
        </w:rPr>
        <w:t xml:space="preserve"> shall process Personal Data </w:t>
      </w:r>
      <w:r>
        <w:rPr>
          <w:sz w:val="16"/>
          <w:szCs w:val="16"/>
        </w:rPr>
        <w:t xml:space="preserve">received from the Customer </w:t>
      </w:r>
      <w:r w:rsidRPr="00FE0DAB">
        <w:rPr>
          <w:sz w:val="16"/>
          <w:szCs w:val="16"/>
        </w:rPr>
        <w:t xml:space="preserve">only for the purposes </w:t>
      </w:r>
      <w:r>
        <w:rPr>
          <w:sz w:val="16"/>
          <w:szCs w:val="16"/>
        </w:rPr>
        <w:t xml:space="preserve">envisaged in this </w:t>
      </w:r>
      <w:r w:rsidR="00F66F36">
        <w:rPr>
          <w:sz w:val="16"/>
          <w:szCs w:val="16"/>
        </w:rPr>
        <w:t>Admissions Portal</w:t>
      </w:r>
      <w:r w:rsidRPr="00D36925">
        <w:rPr>
          <w:sz w:val="16"/>
          <w:szCs w:val="16"/>
        </w:rPr>
        <w:t xml:space="preserve"> Agreement </w:t>
      </w:r>
      <w:r w:rsidRPr="00785B07">
        <w:rPr>
          <w:sz w:val="16"/>
          <w:szCs w:val="16"/>
        </w:rPr>
        <w:t>and for the specific purposes in each case as set out in</w:t>
      </w:r>
      <w:r w:rsidR="00C73E6C" w:rsidRPr="00785B07">
        <w:rPr>
          <w:sz w:val="16"/>
          <w:szCs w:val="16"/>
        </w:rPr>
        <w:t xml:space="preserve"> </w:t>
      </w:r>
      <w:r w:rsidR="001F41CA">
        <w:rPr>
          <w:sz w:val="16"/>
          <w:szCs w:val="16"/>
        </w:rPr>
        <w:t>C</w:t>
      </w:r>
      <w:r w:rsidR="00C73E6C" w:rsidRPr="00785B07">
        <w:rPr>
          <w:sz w:val="16"/>
          <w:szCs w:val="16"/>
        </w:rPr>
        <w:t>lause</w:t>
      </w:r>
      <w:r w:rsidR="001F41CA">
        <w:rPr>
          <w:sz w:val="16"/>
          <w:szCs w:val="16"/>
        </w:rPr>
        <w:t>s</w:t>
      </w:r>
      <w:r w:rsidR="00C73E6C" w:rsidRPr="00785B07">
        <w:rPr>
          <w:sz w:val="16"/>
          <w:szCs w:val="16"/>
        </w:rPr>
        <w:t xml:space="preserve"> 1</w:t>
      </w:r>
      <w:r w:rsidR="00040C76">
        <w:rPr>
          <w:sz w:val="16"/>
          <w:szCs w:val="16"/>
        </w:rPr>
        <w:t>7</w:t>
      </w:r>
      <w:r w:rsidR="00C73E6C" w:rsidRPr="00785B07">
        <w:rPr>
          <w:sz w:val="16"/>
          <w:szCs w:val="16"/>
        </w:rPr>
        <w:t>.1.1 and 1</w:t>
      </w:r>
      <w:r w:rsidR="00040C76">
        <w:rPr>
          <w:sz w:val="16"/>
          <w:szCs w:val="16"/>
        </w:rPr>
        <w:t>7</w:t>
      </w:r>
      <w:r w:rsidR="00C73E6C" w:rsidRPr="00785B07">
        <w:rPr>
          <w:sz w:val="16"/>
          <w:szCs w:val="16"/>
        </w:rPr>
        <w:t>.1.</w:t>
      </w:r>
      <w:r w:rsidR="00C73E6C">
        <w:rPr>
          <w:sz w:val="16"/>
          <w:szCs w:val="16"/>
        </w:rPr>
        <w:t>2</w:t>
      </w:r>
      <w:r>
        <w:rPr>
          <w:sz w:val="16"/>
          <w:szCs w:val="16"/>
        </w:rPr>
        <w:t xml:space="preserve"> and otherwise in accordance with the Customer’s lawful, reasonable and documented instructions,</w:t>
      </w:r>
      <w:r w:rsidRPr="00FE0DAB">
        <w:rPr>
          <w:sz w:val="16"/>
          <w:szCs w:val="16"/>
        </w:rPr>
        <w:t xml:space="preserve"> </w:t>
      </w:r>
      <w:r>
        <w:rPr>
          <w:sz w:val="16"/>
          <w:szCs w:val="16"/>
        </w:rPr>
        <w:t>u</w:t>
      </w:r>
      <w:r w:rsidRPr="00FE0DAB">
        <w:rPr>
          <w:sz w:val="16"/>
          <w:szCs w:val="16"/>
        </w:rPr>
        <w:t>nless Processing is required by</w:t>
      </w:r>
      <w:r>
        <w:rPr>
          <w:sz w:val="16"/>
          <w:szCs w:val="16"/>
        </w:rPr>
        <w:t xml:space="preserve"> laws of the</w:t>
      </w:r>
      <w:r w:rsidRPr="00FE0DAB">
        <w:rPr>
          <w:sz w:val="16"/>
          <w:szCs w:val="16"/>
        </w:rPr>
        <w:t xml:space="preserve"> E</w:t>
      </w:r>
      <w:r>
        <w:rPr>
          <w:sz w:val="16"/>
          <w:szCs w:val="16"/>
        </w:rPr>
        <w:t xml:space="preserve">uropean </w:t>
      </w:r>
      <w:r w:rsidRPr="00FE0DAB">
        <w:rPr>
          <w:sz w:val="16"/>
          <w:szCs w:val="16"/>
        </w:rPr>
        <w:t>U</w:t>
      </w:r>
      <w:r>
        <w:rPr>
          <w:sz w:val="16"/>
          <w:szCs w:val="16"/>
        </w:rPr>
        <w:t>nion</w:t>
      </w:r>
      <w:r w:rsidRPr="00FE0DAB">
        <w:rPr>
          <w:sz w:val="16"/>
          <w:szCs w:val="16"/>
        </w:rPr>
        <w:t xml:space="preserve"> or </w:t>
      </w:r>
      <w:r>
        <w:rPr>
          <w:sz w:val="16"/>
          <w:szCs w:val="16"/>
        </w:rPr>
        <w:t>member state of the European Union</w:t>
      </w:r>
      <w:r w:rsidRPr="00FE0DAB">
        <w:rPr>
          <w:sz w:val="16"/>
          <w:szCs w:val="16"/>
        </w:rPr>
        <w:t xml:space="preserve"> </w:t>
      </w:r>
      <w:r>
        <w:rPr>
          <w:sz w:val="16"/>
          <w:szCs w:val="16"/>
        </w:rPr>
        <w:t>t</w:t>
      </w:r>
      <w:r w:rsidRPr="00FE0DAB">
        <w:rPr>
          <w:sz w:val="16"/>
          <w:szCs w:val="16"/>
        </w:rPr>
        <w:t xml:space="preserve">o which </w:t>
      </w:r>
      <w:r>
        <w:rPr>
          <w:sz w:val="16"/>
          <w:szCs w:val="16"/>
        </w:rPr>
        <w:t>the Exchange</w:t>
      </w:r>
      <w:r w:rsidRPr="00FE0DAB">
        <w:rPr>
          <w:sz w:val="16"/>
          <w:szCs w:val="16"/>
        </w:rPr>
        <w:t xml:space="preserve"> is subject, in which case </w:t>
      </w:r>
      <w:r>
        <w:rPr>
          <w:sz w:val="16"/>
          <w:szCs w:val="16"/>
        </w:rPr>
        <w:t>the Exchange</w:t>
      </w:r>
      <w:r w:rsidRPr="00FE0DAB">
        <w:rPr>
          <w:sz w:val="16"/>
          <w:szCs w:val="16"/>
        </w:rPr>
        <w:t xml:space="preserve"> shall to the extent permitted by such law inform the Customer of that legal requirement before Processing that Personal Data.</w:t>
      </w:r>
      <w:bookmarkEnd w:id="42"/>
    </w:p>
    <w:p w14:paraId="474AC571" w14:textId="430E38E0" w:rsidR="00C73E6C" w:rsidRPr="00785B07" w:rsidRDefault="00C73E6C" w:rsidP="00785B07">
      <w:pPr>
        <w:pStyle w:val="Heading3"/>
        <w:rPr>
          <w:sz w:val="16"/>
          <w:szCs w:val="16"/>
        </w:rPr>
      </w:pPr>
      <w:r w:rsidRPr="00785B07">
        <w:rPr>
          <w:sz w:val="16"/>
          <w:szCs w:val="16"/>
        </w:rPr>
        <w:t xml:space="preserve">The </w:t>
      </w:r>
      <w:r w:rsidR="00F66F36">
        <w:rPr>
          <w:sz w:val="16"/>
          <w:szCs w:val="16"/>
        </w:rPr>
        <w:t>Admissions Portal</w:t>
      </w:r>
      <w:r w:rsidRPr="00785B07">
        <w:rPr>
          <w:sz w:val="16"/>
          <w:szCs w:val="16"/>
        </w:rPr>
        <w:t xml:space="preserve"> will be used to record certain Personal Data, including names, job titles, email addresses and telephone numbers provided by the Customer for the purposes of supplying </w:t>
      </w:r>
      <w:r w:rsidR="00F66F36">
        <w:rPr>
          <w:sz w:val="16"/>
          <w:szCs w:val="16"/>
        </w:rPr>
        <w:t>Admissions Portal</w:t>
      </w:r>
      <w:r w:rsidRPr="00785B07">
        <w:rPr>
          <w:sz w:val="16"/>
          <w:szCs w:val="16"/>
        </w:rPr>
        <w:t xml:space="preserve"> Services to the Customer</w:t>
      </w:r>
      <w:r w:rsidR="00B10E56">
        <w:rPr>
          <w:sz w:val="16"/>
          <w:szCs w:val="16"/>
        </w:rPr>
        <w:t>.</w:t>
      </w:r>
    </w:p>
    <w:p w14:paraId="06815703" w14:textId="77777777" w:rsidR="0029449F" w:rsidRPr="00FE0DAB" w:rsidRDefault="0029449F" w:rsidP="0029449F">
      <w:pPr>
        <w:pStyle w:val="Heading2"/>
        <w:adjustRightInd w:val="0"/>
        <w:spacing w:line="240" w:lineRule="auto"/>
        <w:rPr>
          <w:sz w:val="16"/>
          <w:szCs w:val="16"/>
        </w:rPr>
      </w:pPr>
      <w:r w:rsidRPr="00FE0DAB">
        <w:rPr>
          <w:sz w:val="16"/>
          <w:szCs w:val="16"/>
        </w:rPr>
        <w:t>Customer acknowledges and hereby authori</w:t>
      </w:r>
      <w:r>
        <w:rPr>
          <w:sz w:val="16"/>
          <w:szCs w:val="16"/>
        </w:rPr>
        <w:t>s</w:t>
      </w:r>
      <w:r w:rsidRPr="00FE0DAB">
        <w:rPr>
          <w:sz w:val="16"/>
          <w:szCs w:val="16"/>
        </w:rPr>
        <w:t xml:space="preserve">es </w:t>
      </w:r>
      <w:r>
        <w:rPr>
          <w:sz w:val="16"/>
          <w:szCs w:val="16"/>
        </w:rPr>
        <w:t xml:space="preserve">the </w:t>
      </w:r>
      <w:r w:rsidRPr="00FE0DAB">
        <w:rPr>
          <w:sz w:val="16"/>
          <w:szCs w:val="16"/>
        </w:rPr>
        <w:t>E</w:t>
      </w:r>
      <w:r>
        <w:rPr>
          <w:sz w:val="16"/>
          <w:szCs w:val="16"/>
        </w:rPr>
        <w:t>xchange</w:t>
      </w:r>
      <w:r w:rsidRPr="00FE0DAB">
        <w:rPr>
          <w:sz w:val="16"/>
          <w:szCs w:val="16"/>
        </w:rPr>
        <w:t xml:space="preserve"> to engage third-party </w:t>
      </w:r>
      <w:r>
        <w:rPr>
          <w:sz w:val="16"/>
          <w:szCs w:val="16"/>
        </w:rPr>
        <w:t>s</w:t>
      </w:r>
      <w:r w:rsidRPr="00FE0DAB">
        <w:rPr>
          <w:sz w:val="16"/>
          <w:szCs w:val="16"/>
        </w:rPr>
        <w:t>ub</w:t>
      </w:r>
      <w:r>
        <w:rPr>
          <w:sz w:val="16"/>
          <w:szCs w:val="16"/>
        </w:rPr>
        <w:t>-</w:t>
      </w:r>
      <w:r w:rsidRPr="00FE0DAB">
        <w:rPr>
          <w:sz w:val="16"/>
          <w:szCs w:val="16"/>
        </w:rPr>
        <w:t>processors in connection with the performance of the Agreement.</w:t>
      </w:r>
    </w:p>
    <w:p w14:paraId="2AF3BD85" w14:textId="77777777" w:rsidR="0029449F" w:rsidRPr="00FE0DAB" w:rsidRDefault="0029449F" w:rsidP="0029449F">
      <w:pPr>
        <w:pStyle w:val="Heading2"/>
        <w:adjustRightInd w:val="0"/>
        <w:spacing w:line="240" w:lineRule="auto"/>
        <w:rPr>
          <w:sz w:val="16"/>
          <w:szCs w:val="16"/>
        </w:rPr>
      </w:pPr>
      <w:bookmarkStart w:id="43" w:name="_Ref472491241"/>
      <w:r w:rsidRPr="00FE0DAB">
        <w:rPr>
          <w:sz w:val="16"/>
          <w:szCs w:val="16"/>
        </w:rPr>
        <w:t>To the extent that sub</w:t>
      </w:r>
      <w:r>
        <w:rPr>
          <w:sz w:val="16"/>
          <w:szCs w:val="16"/>
        </w:rPr>
        <w:t>-</w:t>
      </w:r>
      <w:r w:rsidRPr="00FE0DAB">
        <w:rPr>
          <w:sz w:val="16"/>
          <w:szCs w:val="16"/>
        </w:rPr>
        <w:t>processing occurs outside of the E</w:t>
      </w:r>
      <w:r>
        <w:rPr>
          <w:sz w:val="16"/>
          <w:szCs w:val="16"/>
        </w:rPr>
        <w:t xml:space="preserve">uropean </w:t>
      </w:r>
      <w:r w:rsidRPr="00FE0DAB">
        <w:rPr>
          <w:sz w:val="16"/>
          <w:szCs w:val="16"/>
        </w:rPr>
        <w:t>E</w:t>
      </w:r>
      <w:r>
        <w:rPr>
          <w:sz w:val="16"/>
          <w:szCs w:val="16"/>
        </w:rPr>
        <w:t xml:space="preserve">conomic </w:t>
      </w:r>
      <w:r w:rsidRPr="00FE0DAB">
        <w:rPr>
          <w:sz w:val="16"/>
          <w:szCs w:val="16"/>
        </w:rPr>
        <w:t>A</w:t>
      </w:r>
      <w:r>
        <w:rPr>
          <w:sz w:val="16"/>
          <w:szCs w:val="16"/>
        </w:rPr>
        <w:t>rea</w:t>
      </w:r>
      <w:r w:rsidRPr="00FE0DAB">
        <w:rPr>
          <w:sz w:val="16"/>
          <w:szCs w:val="16"/>
        </w:rPr>
        <w:t xml:space="preserve">, </w:t>
      </w:r>
      <w:r>
        <w:rPr>
          <w:sz w:val="16"/>
          <w:szCs w:val="16"/>
        </w:rPr>
        <w:t xml:space="preserve">the </w:t>
      </w:r>
      <w:r w:rsidRPr="00FE0DAB">
        <w:rPr>
          <w:sz w:val="16"/>
          <w:szCs w:val="16"/>
        </w:rPr>
        <w:t>E</w:t>
      </w:r>
      <w:r>
        <w:rPr>
          <w:sz w:val="16"/>
          <w:szCs w:val="16"/>
        </w:rPr>
        <w:t>xchange</w:t>
      </w:r>
      <w:r w:rsidRPr="00FE0DAB">
        <w:rPr>
          <w:sz w:val="16"/>
          <w:szCs w:val="16"/>
        </w:rPr>
        <w:t xml:space="preserve"> will take steps to ensure that any transfer of Personal Data is in compliance with the Data Protection Laws.  </w:t>
      </w:r>
      <w:bookmarkEnd w:id="43"/>
    </w:p>
    <w:p w14:paraId="63BA7054" w14:textId="34506E96" w:rsidR="0029449F" w:rsidRPr="00FE0DAB" w:rsidRDefault="0029449F" w:rsidP="0029449F">
      <w:pPr>
        <w:pStyle w:val="Heading2"/>
        <w:adjustRightInd w:val="0"/>
        <w:spacing w:line="240" w:lineRule="auto"/>
        <w:rPr>
          <w:sz w:val="16"/>
          <w:szCs w:val="16"/>
        </w:rPr>
      </w:pPr>
      <w:bookmarkStart w:id="44" w:name="_Ref472440838"/>
      <w:r w:rsidRPr="00FE0DAB">
        <w:rPr>
          <w:sz w:val="16"/>
          <w:szCs w:val="16"/>
        </w:rPr>
        <w:t xml:space="preserve">Taking into </w:t>
      </w:r>
      <w:r w:rsidR="00785B07" w:rsidRPr="00FE0DAB">
        <w:rPr>
          <w:sz w:val="16"/>
          <w:szCs w:val="16"/>
        </w:rPr>
        <w:t>account the</w:t>
      </w:r>
      <w:r w:rsidRPr="00FE0DAB">
        <w:rPr>
          <w:sz w:val="16"/>
          <w:szCs w:val="16"/>
        </w:rPr>
        <w:t xml:space="preserve"> state of the art, the costs of implementation and the nature, scope, context and purposes of Processing as well as the risk of varying likelihood and severity for the rights and freedoms of natural persons, </w:t>
      </w:r>
      <w:r w:rsidRPr="00FE0DAB">
        <w:rPr>
          <w:sz w:val="16"/>
          <w:szCs w:val="16"/>
        </w:rPr>
        <w:lastRenderedPageBreak/>
        <w:t xml:space="preserve">Customer and </w:t>
      </w:r>
      <w:r>
        <w:rPr>
          <w:sz w:val="16"/>
          <w:szCs w:val="16"/>
        </w:rPr>
        <w:t xml:space="preserve">the Exchange </w:t>
      </w:r>
      <w:r w:rsidRPr="00FE0DAB">
        <w:rPr>
          <w:sz w:val="16"/>
          <w:szCs w:val="16"/>
        </w:rPr>
        <w:t xml:space="preserve">shall each implement appropriate technical and organizational measures to ensure a level of security appropriate to the risk of the Processing contemplated by this </w:t>
      </w:r>
      <w:bookmarkEnd w:id="44"/>
      <w:r w:rsidR="00F66F36">
        <w:rPr>
          <w:sz w:val="16"/>
          <w:szCs w:val="16"/>
        </w:rPr>
        <w:t>Admissions Portal</w:t>
      </w:r>
      <w:r w:rsidRPr="00D36925">
        <w:rPr>
          <w:sz w:val="16"/>
          <w:szCs w:val="16"/>
        </w:rPr>
        <w:t xml:space="preserve"> Agreement</w:t>
      </w:r>
      <w:r w:rsidRPr="00FE0DAB">
        <w:rPr>
          <w:sz w:val="16"/>
          <w:szCs w:val="16"/>
        </w:rPr>
        <w:t>.</w:t>
      </w:r>
    </w:p>
    <w:p w14:paraId="02743EA1" w14:textId="77777777" w:rsidR="0029449F" w:rsidRPr="00FE0DAB" w:rsidRDefault="0029449F" w:rsidP="0029449F">
      <w:pPr>
        <w:pStyle w:val="Heading2"/>
        <w:adjustRightInd w:val="0"/>
        <w:spacing w:line="240" w:lineRule="auto"/>
        <w:rPr>
          <w:sz w:val="16"/>
          <w:szCs w:val="16"/>
        </w:rPr>
      </w:pPr>
      <w:bookmarkStart w:id="45" w:name="_Ref472440352"/>
      <w:bookmarkStart w:id="46" w:name="_Ref472440804"/>
      <w:r w:rsidRPr="00FE0DAB">
        <w:rPr>
          <w:sz w:val="16"/>
          <w:szCs w:val="16"/>
        </w:rPr>
        <w:t>The Customer represents, undertakes and warrants that:</w:t>
      </w:r>
    </w:p>
    <w:p w14:paraId="4093607C" w14:textId="7727E9E9" w:rsidR="0029449F" w:rsidRPr="00FE0DAB" w:rsidRDefault="0029449F" w:rsidP="0029449F">
      <w:pPr>
        <w:pStyle w:val="Heading3"/>
        <w:tabs>
          <w:tab w:val="clear" w:pos="1758"/>
          <w:tab w:val="num" w:pos="1800"/>
        </w:tabs>
        <w:adjustRightInd w:val="0"/>
        <w:spacing w:line="240" w:lineRule="auto"/>
        <w:ind w:left="1800" w:hanging="1080"/>
        <w:rPr>
          <w:sz w:val="16"/>
          <w:szCs w:val="16"/>
        </w:rPr>
      </w:pPr>
      <w:r>
        <w:rPr>
          <w:sz w:val="16"/>
          <w:szCs w:val="16"/>
        </w:rPr>
        <w:t>as at</w:t>
      </w:r>
      <w:r w:rsidRPr="00FE0DAB">
        <w:rPr>
          <w:sz w:val="16"/>
          <w:szCs w:val="16"/>
        </w:rPr>
        <w:t xml:space="preserve"> the date of this </w:t>
      </w:r>
      <w:r w:rsidR="00F66F36">
        <w:rPr>
          <w:sz w:val="16"/>
          <w:szCs w:val="16"/>
        </w:rPr>
        <w:t>Admissions Portal</w:t>
      </w:r>
      <w:r w:rsidRPr="00D36925">
        <w:rPr>
          <w:sz w:val="16"/>
          <w:szCs w:val="16"/>
        </w:rPr>
        <w:t xml:space="preserve"> Agreement </w:t>
      </w:r>
      <w:r w:rsidRPr="00FE0DAB">
        <w:rPr>
          <w:sz w:val="16"/>
          <w:szCs w:val="16"/>
        </w:rPr>
        <w:t>and during the Term of th</w:t>
      </w:r>
      <w:r w:rsidR="00B94338">
        <w:rPr>
          <w:sz w:val="16"/>
          <w:szCs w:val="16"/>
        </w:rPr>
        <w:t>is</w:t>
      </w:r>
      <w:r w:rsidRPr="00FE0DAB">
        <w:rPr>
          <w:sz w:val="16"/>
          <w:szCs w:val="16"/>
        </w:rPr>
        <w:t xml:space="preserve"> </w:t>
      </w:r>
      <w:r w:rsidR="00F66F36">
        <w:rPr>
          <w:sz w:val="16"/>
          <w:szCs w:val="16"/>
        </w:rPr>
        <w:t>Admissions Portal</w:t>
      </w:r>
      <w:r w:rsidRPr="00D36925">
        <w:rPr>
          <w:sz w:val="16"/>
          <w:szCs w:val="16"/>
        </w:rPr>
        <w:t xml:space="preserve"> Agreement</w:t>
      </w:r>
      <w:r w:rsidRPr="00FE0DAB">
        <w:rPr>
          <w:sz w:val="16"/>
          <w:szCs w:val="16"/>
        </w:rPr>
        <w:t xml:space="preserve">, all Personal Data </w:t>
      </w:r>
      <w:r>
        <w:rPr>
          <w:sz w:val="16"/>
          <w:szCs w:val="16"/>
        </w:rPr>
        <w:t xml:space="preserve">provided by </w:t>
      </w:r>
      <w:r w:rsidRPr="00FE0DAB">
        <w:rPr>
          <w:sz w:val="16"/>
          <w:szCs w:val="16"/>
        </w:rPr>
        <w:t>the Customer</w:t>
      </w:r>
      <w:r>
        <w:rPr>
          <w:sz w:val="16"/>
          <w:szCs w:val="16"/>
        </w:rPr>
        <w:t xml:space="preserve"> to the Exchange</w:t>
      </w:r>
      <w:r w:rsidRPr="00FE0DAB">
        <w:rPr>
          <w:sz w:val="16"/>
          <w:szCs w:val="16"/>
        </w:rPr>
        <w:t xml:space="preserve"> has been and shall be collected and processed by the Customer in accordance with Data Protection Laws</w:t>
      </w:r>
      <w:bookmarkEnd w:id="45"/>
      <w:bookmarkEnd w:id="46"/>
      <w:r w:rsidRPr="00FE0DAB">
        <w:rPr>
          <w:sz w:val="16"/>
          <w:szCs w:val="16"/>
        </w:rPr>
        <w:t>;</w:t>
      </w:r>
      <w:r>
        <w:rPr>
          <w:sz w:val="16"/>
          <w:szCs w:val="16"/>
        </w:rPr>
        <w:t xml:space="preserve"> and</w:t>
      </w:r>
    </w:p>
    <w:p w14:paraId="70E93F27" w14:textId="75C03D29" w:rsidR="0029449F" w:rsidRPr="00FE0DAB" w:rsidRDefault="0029449F" w:rsidP="0029449F">
      <w:pPr>
        <w:pStyle w:val="Heading3"/>
        <w:tabs>
          <w:tab w:val="clear" w:pos="1758"/>
          <w:tab w:val="num" w:pos="1800"/>
        </w:tabs>
        <w:adjustRightInd w:val="0"/>
        <w:spacing w:line="240" w:lineRule="auto"/>
        <w:ind w:left="1800" w:hanging="1080"/>
        <w:rPr>
          <w:sz w:val="16"/>
          <w:szCs w:val="16"/>
        </w:rPr>
      </w:pPr>
      <w:bookmarkStart w:id="47" w:name="_Ref482019746"/>
      <w:r w:rsidRPr="00FE0DAB">
        <w:rPr>
          <w:sz w:val="16"/>
          <w:szCs w:val="16"/>
        </w:rPr>
        <w:t>it is authorized</w:t>
      </w:r>
      <w:r>
        <w:rPr>
          <w:sz w:val="16"/>
          <w:szCs w:val="16"/>
        </w:rPr>
        <w:t xml:space="preserve"> </w:t>
      </w:r>
      <w:r w:rsidRPr="00FE0DAB">
        <w:rPr>
          <w:sz w:val="16"/>
          <w:szCs w:val="16"/>
        </w:rPr>
        <w:t>a</w:t>
      </w:r>
      <w:r>
        <w:rPr>
          <w:sz w:val="16"/>
          <w:szCs w:val="16"/>
        </w:rPr>
        <w:t>s</w:t>
      </w:r>
      <w:r w:rsidRPr="00FE0DAB">
        <w:rPr>
          <w:sz w:val="16"/>
          <w:szCs w:val="16"/>
        </w:rPr>
        <w:t xml:space="preserve"> Data Controller of such Personal Data to </w:t>
      </w:r>
      <w:r>
        <w:rPr>
          <w:sz w:val="16"/>
          <w:szCs w:val="16"/>
        </w:rPr>
        <w:t>permit the Exchange and its sub-processors</w:t>
      </w:r>
      <w:r w:rsidRPr="00FE0DAB">
        <w:rPr>
          <w:sz w:val="16"/>
          <w:szCs w:val="16"/>
        </w:rPr>
        <w:t xml:space="preserve"> to Process any Personal Data in accordance with</w:t>
      </w:r>
      <w:r>
        <w:rPr>
          <w:sz w:val="16"/>
          <w:szCs w:val="16"/>
        </w:rPr>
        <w:t xml:space="preserve"> this</w:t>
      </w:r>
      <w:r w:rsidRPr="00FE0DAB">
        <w:rPr>
          <w:sz w:val="16"/>
          <w:szCs w:val="16"/>
        </w:rPr>
        <w:t xml:space="preserve"> </w:t>
      </w:r>
      <w:r w:rsidR="00F66F36">
        <w:rPr>
          <w:sz w:val="16"/>
          <w:szCs w:val="16"/>
        </w:rPr>
        <w:t>Admissions Portal</w:t>
      </w:r>
      <w:r w:rsidRPr="00D36925">
        <w:rPr>
          <w:sz w:val="16"/>
          <w:szCs w:val="16"/>
        </w:rPr>
        <w:t xml:space="preserve"> Agreement</w:t>
      </w:r>
      <w:r w:rsidRPr="00FE0DAB">
        <w:rPr>
          <w:sz w:val="16"/>
          <w:szCs w:val="16"/>
        </w:rPr>
        <w:t>.</w:t>
      </w:r>
      <w:bookmarkEnd w:id="47"/>
    </w:p>
    <w:p w14:paraId="2DD6EEAB" w14:textId="77777777" w:rsidR="00701808" w:rsidRPr="007F0B65" w:rsidRDefault="00701808" w:rsidP="00D34FD4">
      <w:pPr>
        <w:pStyle w:val="Heading1"/>
        <w:ind w:left="0" w:firstLine="0"/>
        <w:rPr>
          <w:sz w:val="16"/>
          <w:szCs w:val="16"/>
        </w:rPr>
      </w:pPr>
      <w:r w:rsidRPr="007F0B65">
        <w:rPr>
          <w:sz w:val="16"/>
          <w:szCs w:val="16"/>
        </w:rPr>
        <w:t>Notices</w:t>
      </w:r>
      <w:bookmarkEnd w:id="41"/>
      <w:r w:rsidRPr="007F0B65">
        <w:rPr>
          <w:sz w:val="16"/>
          <w:szCs w:val="16"/>
        </w:rPr>
        <w:t xml:space="preserve"> </w:t>
      </w:r>
    </w:p>
    <w:p w14:paraId="6096A8CE" w14:textId="16D2E30B" w:rsidR="00821A7E" w:rsidRPr="00821A7E" w:rsidRDefault="00A003D1" w:rsidP="00821A7E">
      <w:pPr>
        <w:pStyle w:val="Heading2"/>
        <w:tabs>
          <w:tab w:val="clear" w:pos="720"/>
          <w:tab w:val="num" w:pos="709"/>
        </w:tabs>
        <w:ind w:left="709"/>
        <w:rPr>
          <w:sz w:val="16"/>
          <w:szCs w:val="16"/>
        </w:rPr>
      </w:pPr>
      <w:r w:rsidRPr="007F0B65">
        <w:rPr>
          <w:sz w:val="16"/>
          <w:szCs w:val="16"/>
        </w:rPr>
        <w:t xml:space="preserve">Subject to </w:t>
      </w:r>
      <w:r w:rsidR="001F41CA">
        <w:rPr>
          <w:sz w:val="16"/>
          <w:szCs w:val="16"/>
        </w:rPr>
        <w:t>C</w:t>
      </w:r>
      <w:r w:rsidRPr="007F0B65">
        <w:rPr>
          <w:sz w:val="16"/>
          <w:szCs w:val="16"/>
        </w:rPr>
        <w:t>lause</w:t>
      </w:r>
      <w:r w:rsidR="00B31698">
        <w:rPr>
          <w:sz w:val="16"/>
          <w:szCs w:val="16"/>
        </w:rPr>
        <w:t xml:space="preserve"> </w:t>
      </w:r>
      <w:r w:rsidR="00B31698">
        <w:rPr>
          <w:sz w:val="16"/>
          <w:szCs w:val="16"/>
        </w:rPr>
        <w:fldChar w:fldCharType="begin"/>
      </w:r>
      <w:r w:rsidR="00B31698">
        <w:rPr>
          <w:sz w:val="16"/>
          <w:szCs w:val="16"/>
        </w:rPr>
        <w:instrText xml:space="preserve"> REF _Ref474160183 \r \h </w:instrText>
      </w:r>
      <w:r w:rsidR="00B31698">
        <w:rPr>
          <w:sz w:val="16"/>
          <w:szCs w:val="16"/>
        </w:rPr>
      </w:r>
      <w:r w:rsidR="00B31698">
        <w:rPr>
          <w:sz w:val="16"/>
          <w:szCs w:val="16"/>
        </w:rPr>
        <w:fldChar w:fldCharType="separate"/>
      </w:r>
      <w:r w:rsidR="00A14697">
        <w:rPr>
          <w:sz w:val="16"/>
          <w:szCs w:val="16"/>
        </w:rPr>
        <w:t>16.3</w:t>
      </w:r>
      <w:r w:rsidR="00B31698">
        <w:rPr>
          <w:sz w:val="16"/>
          <w:szCs w:val="16"/>
        </w:rPr>
        <w:fldChar w:fldCharType="end"/>
      </w:r>
      <w:r w:rsidRPr="007F0B65">
        <w:rPr>
          <w:sz w:val="16"/>
          <w:szCs w:val="16"/>
        </w:rPr>
        <w:t xml:space="preserve">, </w:t>
      </w:r>
      <w:bookmarkStart w:id="48" w:name="_Ref330807841"/>
      <w:r w:rsidR="00821A7E" w:rsidRPr="00821A7E">
        <w:rPr>
          <w:sz w:val="16"/>
          <w:szCs w:val="16"/>
        </w:rPr>
        <w:t xml:space="preserve">any notices referred to in this </w:t>
      </w:r>
      <w:r w:rsidR="00F66F36">
        <w:rPr>
          <w:sz w:val="16"/>
          <w:szCs w:val="16"/>
        </w:rPr>
        <w:t>Admissions Portal</w:t>
      </w:r>
      <w:r w:rsidR="00821A7E" w:rsidRPr="00821A7E">
        <w:rPr>
          <w:sz w:val="16"/>
          <w:szCs w:val="16"/>
        </w:rPr>
        <w:t xml:space="preserve"> Agreement to be given by the Exchange may be: (</w:t>
      </w:r>
      <w:proofErr w:type="spellStart"/>
      <w:r w:rsidR="00821A7E" w:rsidRPr="00821A7E">
        <w:rPr>
          <w:sz w:val="16"/>
          <w:szCs w:val="16"/>
        </w:rPr>
        <w:t>i</w:t>
      </w:r>
      <w:proofErr w:type="spellEnd"/>
      <w:r w:rsidR="00821A7E" w:rsidRPr="00821A7E">
        <w:rPr>
          <w:sz w:val="16"/>
          <w:szCs w:val="16"/>
        </w:rPr>
        <w:t xml:space="preserve">) posted via the </w:t>
      </w:r>
      <w:r w:rsidR="00F66F36">
        <w:rPr>
          <w:sz w:val="16"/>
          <w:szCs w:val="16"/>
        </w:rPr>
        <w:t>Admissions Portal</w:t>
      </w:r>
      <w:r w:rsidR="00821A7E" w:rsidRPr="00821A7E">
        <w:rPr>
          <w:sz w:val="16"/>
          <w:szCs w:val="16"/>
        </w:rPr>
        <w:t xml:space="preserve"> or on the Exchange’s website; (ii) sent via market communications e-mails from the Exchange; (iii) delivered by hand; (iv) sent by post; or (v) sent by facsimile transmission. Notices shall be effective on the date of posting on the Exchange’s website, transmission (in the case of email or facsimile transmission) or delivery (in the case of delivery by hand), or three working days after dispatch (in the case of posted notices), whichever is the earlier.</w:t>
      </w:r>
    </w:p>
    <w:p w14:paraId="0ED6DEB9" w14:textId="0C4611A8" w:rsidR="00821A7E" w:rsidRPr="00821A7E" w:rsidRDefault="00821A7E" w:rsidP="00821A7E">
      <w:pPr>
        <w:pStyle w:val="Heading2"/>
        <w:tabs>
          <w:tab w:val="clear" w:pos="720"/>
          <w:tab w:val="num" w:pos="709"/>
        </w:tabs>
        <w:ind w:left="709"/>
        <w:rPr>
          <w:sz w:val="16"/>
          <w:szCs w:val="16"/>
        </w:rPr>
      </w:pPr>
      <w:r w:rsidRPr="00821A7E">
        <w:rPr>
          <w:sz w:val="16"/>
          <w:szCs w:val="16"/>
        </w:rPr>
        <w:t xml:space="preserve">Subject to </w:t>
      </w:r>
      <w:r w:rsidR="001F41CA">
        <w:rPr>
          <w:sz w:val="16"/>
          <w:szCs w:val="16"/>
        </w:rPr>
        <w:t>C</w:t>
      </w:r>
      <w:r w:rsidRPr="00821A7E">
        <w:rPr>
          <w:sz w:val="16"/>
          <w:szCs w:val="16"/>
        </w:rPr>
        <w:t xml:space="preserve">lause </w:t>
      </w:r>
      <w:r w:rsidR="00B94338">
        <w:rPr>
          <w:sz w:val="16"/>
          <w:szCs w:val="16"/>
        </w:rPr>
        <w:fldChar w:fldCharType="begin"/>
      </w:r>
      <w:r w:rsidR="00B94338">
        <w:rPr>
          <w:sz w:val="16"/>
          <w:szCs w:val="16"/>
        </w:rPr>
        <w:instrText xml:space="preserve"> REF _Ref474160183 \r \h </w:instrText>
      </w:r>
      <w:r w:rsidR="00B94338">
        <w:rPr>
          <w:sz w:val="16"/>
          <w:szCs w:val="16"/>
        </w:rPr>
      </w:r>
      <w:r w:rsidR="00B94338">
        <w:rPr>
          <w:sz w:val="16"/>
          <w:szCs w:val="16"/>
        </w:rPr>
        <w:fldChar w:fldCharType="separate"/>
      </w:r>
      <w:r w:rsidR="00A14697">
        <w:rPr>
          <w:sz w:val="16"/>
          <w:szCs w:val="16"/>
        </w:rPr>
        <w:t>16.3</w:t>
      </w:r>
      <w:r w:rsidR="00B94338">
        <w:rPr>
          <w:sz w:val="16"/>
          <w:szCs w:val="16"/>
        </w:rPr>
        <w:fldChar w:fldCharType="end"/>
      </w:r>
      <w:r w:rsidRPr="00821A7E">
        <w:rPr>
          <w:sz w:val="16"/>
          <w:szCs w:val="16"/>
        </w:rPr>
        <w:t xml:space="preserve">, any notices referred to in this </w:t>
      </w:r>
      <w:r w:rsidR="00F66F36">
        <w:rPr>
          <w:sz w:val="16"/>
          <w:szCs w:val="16"/>
        </w:rPr>
        <w:t>Admissions Portal</w:t>
      </w:r>
      <w:r w:rsidRPr="00821A7E">
        <w:rPr>
          <w:sz w:val="16"/>
          <w:szCs w:val="16"/>
        </w:rPr>
        <w:t xml:space="preserve"> Agreement to be given by the </w:t>
      </w:r>
      <w:r w:rsidR="00235B46">
        <w:rPr>
          <w:sz w:val="16"/>
          <w:szCs w:val="16"/>
        </w:rPr>
        <w:t>Customer</w:t>
      </w:r>
      <w:r w:rsidRPr="00821A7E">
        <w:rPr>
          <w:sz w:val="16"/>
          <w:szCs w:val="16"/>
        </w:rPr>
        <w:t xml:space="preserve"> may be</w:t>
      </w:r>
      <w:r w:rsidR="00785B07">
        <w:rPr>
          <w:sz w:val="16"/>
          <w:szCs w:val="16"/>
        </w:rPr>
        <w:t xml:space="preserve"> by email o</w:t>
      </w:r>
      <w:r w:rsidR="000B20C9">
        <w:rPr>
          <w:sz w:val="16"/>
          <w:szCs w:val="16"/>
        </w:rPr>
        <w:t>r</w:t>
      </w:r>
      <w:r w:rsidR="00785B07">
        <w:rPr>
          <w:sz w:val="16"/>
          <w:szCs w:val="16"/>
        </w:rPr>
        <w:t xml:space="preserve"> writing to the Exchange.</w:t>
      </w:r>
      <w:r w:rsidRPr="00821A7E">
        <w:rPr>
          <w:sz w:val="16"/>
          <w:szCs w:val="16"/>
        </w:rPr>
        <w:t xml:space="preserve">  </w:t>
      </w:r>
    </w:p>
    <w:p w14:paraId="7C06C849" w14:textId="512F662A" w:rsidR="00821A7E" w:rsidRPr="00821A7E" w:rsidRDefault="00821A7E" w:rsidP="00821A7E">
      <w:pPr>
        <w:pStyle w:val="Heading2"/>
        <w:tabs>
          <w:tab w:val="clear" w:pos="720"/>
          <w:tab w:val="num" w:pos="709"/>
        </w:tabs>
        <w:ind w:left="709"/>
        <w:rPr>
          <w:sz w:val="16"/>
          <w:szCs w:val="16"/>
        </w:rPr>
      </w:pPr>
      <w:bookmarkStart w:id="49" w:name="_Ref474160183"/>
      <w:r w:rsidRPr="00821A7E">
        <w:rPr>
          <w:sz w:val="16"/>
          <w:szCs w:val="16"/>
        </w:rPr>
        <w:t>Any notice of dispute, termination or claim must be given in writing and</w:t>
      </w:r>
      <w:r w:rsidR="00B94338">
        <w:rPr>
          <w:sz w:val="16"/>
          <w:szCs w:val="16"/>
        </w:rPr>
        <w:t>:</w:t>
      </w:r>
      <w:r w:rsidRPr="00821A7E">
        <w:rPr>
          <w:sz w:val="16"/>
          <w:szCs w:val="16"/>
        </w:rPr>
        <w:t xml:space="preserve"> (</w:t>
      </w:r>
      <w:proofErr w:type="spellStart"/>
      <w:r w:rsidRPr="00821A7E">
        <w:rPr>
          <w:sz w:val="16"/>
          <w:szCs w:val="16"/>
        </w:rPr>
        <w:t>i</w:t>
      </w:r>
      <w:proofErr w:type="spellEnd"/>
      <w:r w:rsidRPr="00821A7E">
        <w:rPr>
          <w:sz w:val="16"/>
          <w:szCs w:val="16"/>
        </w:rPr>
        <w:t xml:space="preserve">) delivered by hand to the other Party’s principal contact as set out in the </w:t>
      </w:r>
      <w:r w:rsidR="00F66F36">
        <w:rPr>
          <w:sz w:val="16"/>
          <w:szCs w:val="16"/>
        </w:rPr>
        <w:t>Admissions Portal</w:t>
      </w:r>
      <w:r w:rsidRPr="00821A7E">
        <w:rPr>
          <w:sz w:val="16"/>
          <w:szCs w:val="16"/>
        </w:rPr>
        <w:t xml:space="preserve"> </w:t>
      </w:r>
      <w:r w:rsidR="00CA0DC5">
        <w:rPr>
          <w:rFonts w:eastAsiaTheme="minorHAnsi"/>
          <w:sz w:val="16"/>
          <w:szCs w:val="16"/>
        </w:rPr>
        <w:t>Order Form</w:t>
      </w:r>
      <w:r w:rsidR="00B94338">
        <w:rPr>
          <w:sz w:val="16"/>
          <w:szCs w:val="16"/>
        </w:rPr>
        <w:t>;</w:t>
      </w:r>
      <w:r w:rsidRPr="00821A7E">
        <w:rPr>
          <w:sz w:val="16"/>
          <w:szCs w:val="16"/>
        </w:rPr>
        <w:t xml:space="preserve"> or (ii) sent by first class or registered post to the other Party’s principal contact address as set out in the </w:t>
      </w:r>
      <w:r w:rsidR="00F66F36">
        <w:rPr>
          <w:sz w:val="16"/>
          <w:szCs w:val="16"/>
        </w:rPr>
        <w:t>Admissions Portal</w:t>
      </w:r>
      <w:r w:rsidRPr="00821A7E">
        <w:rPr>
          <w:sz w:val="16"/>
          <w:szCs w:val="16"/>
        </w:rPr>
        <w:t xml:space="preserve"> </w:t>
      </w:r>
      <w:r w:rsidR="00CA0DC5">
        <w:rPr>
          <w:rFonts w:eastAsiaTheme="minorHAnsi"/>
          <w:sz w:val="16"/>
          <w:szCs w:val="16"/>
        </w:rPr>
        <w:t>Order Form</w:t>
      </w:r>
      <w:r w:rsidRPr="00821A7E">
        <w:rPr>
          <w:sz w:val="16"/>
          <w:szCs w:val="16"/>
        </w:rPr>
        <w:t>.</w:t>
      </w:r>
      <w:bookmarkEnd w:id="49"/>
      <w:r w:rsidRPr="00821A7E">
        <w:rPr>
          <w:sz w:val="16"/>
          <w:szCs w:val="16"/>
        </w:rPr>
        <w:t xml:space="preserve"> </w:t>
      </w:r>
    </w:p>
    <w:p w14:paraId="4B27455A" w14:textId="0E33497B" w:rsidR="00701808" w:rsidRPr="00821A7E" w:rsidRDefault="00701808" w:rsidP="00821A7E">
      <w:pPr>
        <w:pStyle w:val="Heading1"/>
        <w:rPr>
          <w:sz w:val="16"/>
        </w:rPr>
      </w:pPr>
      <w:r w:rsidRPr="00821A7E">
        <w:rPr>
          <w:sz w:val="16"/>
        </w:rPr>
        <w:t>Assignment</w:t>
      </w:r>
      <w:bookmarkEnd w:id="48"/>
      <w:r w:rsidRPr="00821A7E">
        <w:rPr>
          <w:sz w:val="16"/>
        </w:rPr>
        <w:t xml:space="preserve"> </w:t>
      </w:r>
    </w:p>
    <w:p w14:paraId="3C9C6B82" w14:textId="288FE4AC" w:rsidR="00701808" w:rsidRPr="00D34FD4" w:rsidRDefault="00701808" w:rsidP="00821A7E">
      <w:pPr>
        <w:pStyle w:val="Heading2"/>
        <w:tabs>
          <w:tab w:val="clear" w:pos="720"/>
          <w:tab w:val="num" w:pos="709"/>
        </w:tabs>
        <w:ind w:left="709"/>
        <w:rPr>
          <w:sz w:val="16"/>
          <w:szCs w:val="16"/>
        </w:rPr>
      </w:pPr>
      <w:r w:rsidRPr="00D34FD4">
        <w:rPr>
          <w:sz w:val="16"/>
          <w:szCs w:val="16"/>
        </w:rPr>
        <w:t xml:space="preserve">The Customer may not assign or transfer any rights or obligations under this </w:t>
      </w:r>
      <w:r w:rsidR="00F66F36">
        <w:rPr>
          <w:sz w:val="16"/>
          <w:szCs w:val="16"/>
        </w:rPr>
        <w:t>Admissions Portal</w:t>
      </w:r>
      <w:r w:rsidRPr="00D34FD4">
        <w:rPr>
          <w:sz w:val="16"/>
          <w:szCs w:val="16"/>
        </w:rPr>
        <w:t xml:space="preserve"> Agreement without the Exchange's prior written consent. </w:t>
      </w:r>
    </w:p>
    <w:p w14:paraId="57D51D96" w14:textId="622FBCD8" w:rsidR="00701808" w:rsidRPr="00D34FD4" w:rsidRDefault="00701808" w:rsidP="00821A7E">
      <w:pPr>
        <w:pStyle w:val="Heading2"/>
        <w:tabs>
          <w:tab w:val="clear" w:pos="720"/>
          <w:tab w:val="num" w:pos="709"/>
        </w:tabs>
        <w:ind w:left="709" w:hanging="709"/>
        <w:rPr>
          <w:sz w:val="16"/>
          <w:szCs w:val="16"/>
        </w:rPr>
      </w:pPr>
      <w:r w:rsidRPr="00D34FD4">
        <w:rPr>
          <w:sz w:val="16"/>
          <w:szCs w:val="16"/>
        </w:rPr>
        <w:t xml:space="preserve">The Exchange shall have the right to assign any of its rights and/or obligations under this </w:t>
      </w:r>
      <w:r w:rsidR="00F66F36">
        <w:rPr>
          <w:sz w:val="16"/>
          <w:szCs w:val="16"/>
        </w:rPr>
        <w:t>Admissions Portal</w:t>
      </w:r>
      <w:r w:rsidRPr="00D34FD4">
        <w:rPr>
          <w:sz w:val="16"/>
          <w:szCs w:val="16"/>
        </w:rPr>
        <w:t xml:space="preserve"> Agreement to another </w:t>
      </w:r>
      <w:r w:rsidR="00B0554F">
        <w:rPr>
          <w:sz w:val="16"/>
          <w:szCs w:val="16"/>
        </w:rPr>
        <w:t>p</w:t>
      </w:r>
      <w:r w:rsidRPr="00D34FD4">
        <w:rPr>
          <w:sz w:val="16"/>
          <w:szCs w:val="16"/>
        </w:rPr>
        <w:t>arty, such an assignment to become effective on w</w:t>
      </w:r>
      <w:r w:rsidR="00180976">
        <w:rPr>
          <w:sz w:val="16"/>
          <w:szCs w:val="16"/>
        </w:rPr>
        <w:t>ritten notice to the Customer.</w:t>
      </w:r>
    </w:p>
    <w:p w14:paraId="25DCE8A6" w14:textId="721C8FFE" w:rsidR="00701808" w:rsidRPr="00D34FD4" w:rsidRDefault="00701808" w:rsidP="00D34FD4">
      <w:pPr>
        <w:pStyle w:val="Heading1"/>
        <w:ind w:left="0" w:firstLine="0"/>
        <w:rPr>
          <w:sz w:val="16"/>
          <w:szCs w:val="16"/>
        </w:rPr>
      </w:pPr>
      <w:bookmarkStart w:id="50" w:name="_Ref330807852"/>
      <w:r w:rsidRPr="00D34FD4">
        <w:rPr>
          <w:sz w:val="16"/>
          <w:szCs w:val="16"/>
        </w:rPr>
        <w:t>Waiver</w:t>
      </w:r>
      <w:bookmarkEnd w:id="50"/>
      <w:r w:rsidRPr="00D34FD4">
        <w:rPr>
          <w:sz w:val="16"/>
          <w:szCs w:val="16"/>
        </w:rPr>
        <w:t xml:space="preserve"> </w:t>
      </w:r>
      <w:r w:rsidR="00821A7E">
        <w:rPr>
          <w:sz w:val="16"/>
          <w:szCs w:val="16"/>
        </w:rPr>
        <w:t>AND ENTIRE AGREEMENT</w:t>
      </w:r>
    </w:p>
    <w:p w14:paraId="26D5E406" w14:textId="4ABD9521" w:rsidR="00701808" w:rsidRPr="00D34FD4" w:rsidRDefault="00701808" w:rsidP="00821A7E">
      <w:pPr>
        <w:pStyle w:val="Heading2"/>
        <w:tabs>
          <w:tab w:val="clear" w:pos="720"/>
          <w:tab w:val="num" w:pos="709"/>
        </w:tabs>
        <w:ind w:left="709"/>
        <w:rPr>
          <w:sz w:val="16"/>
          <w:szCs w:val="16"/>
        </w:rPr>
      </w:pPr>
      <w:r w:rsidRPr="00D34FD4">
        <w:rPr>
          <w:sz w:val="16"/>
          <w:szCs w:val="16"/>
        </w:rPr>
        <w:t xml:space="preserve">Failure by either </w:t>
      </w:r>
      <w:r w:rsidR="00B94338">
        <w:rPr>
          <w:sz w:val="16"/>
          <w:szCs w:val="16"/>
        </w:rPr>
        <w:t>P</w:t>
      </w:r>
      <w:r w:rsidRPr="00D34FD4">
        <w:rPr>
          <w:sz w:val="16"/>
          <w:szCs w:val="16"/>
        </w:rPr>
        <w:t xml:space="preserve">arty to exercise any right or remedy under this </w:t>
      </w:r>
      <w:r w:rsidR="00F66F36">
        <w:rPr>
          <w:sz w:val="16"/>
          <w:szCs w:val="16"/>
        </w:rPr>
        <w:t>Admissions Portal</w:t>
      </w:r>
      <w:r w:rsidRPr="00D34FD4">
        <w:rPr>
          <w:sz w:val="16"/>
          <w:szCs w:val="16"/>
        </w:rPr>
        <w:t xml:space="preserve"> Agreement will not constitute a waiver of that party's rights or remedies. </w:t>
      </w:r>
    </w:p>
    <w:p w14:paraId="3D8FC740" w14:textId="4EBE6BB2" w:rsidR="00821A7E" w:rsidRDefault="00821A7E" w:rsidP="00821A7E">
      <w:pPr>
        <w:pStyle w:val="Heading2"/>
        <w:tabs>
          <w:tab w:val="clear" w:pos="720"/>
          <w:tab w:val="num" w:pos="709"/>
        </w:tabs>
        <w:ind w:left="709"/>
        <w:rPr>
          <w:sz w:val="16"/>
          <w:szCs w:val="16"/>
        </w:rPr>
      </w:pPr>
      <w:r w:rsidRPr="00821A7E">
        <w:rPr>
          <w:sz w:val="16"/>
          <w:szCs w:val="16"/>
        </w:rPr>
        <w:t xml:space="preserve">This Agreement is the </w:t>
      </w:r>
      <w:r w:rsidR="00B94338">
        <w:rPr>
          <w:sz w:val="16"/>
          <w:szCs w:val="16"/>
        </w:rPr>
        <w:t>P</w:t>
      </w:r>
      <w:r w:rsidRPr="00821A7E">
        <w:rPr>
          <w:sz w:val="16"/>
          <w:szCs w:val="16"/>
        </w:rPr>
        <w:t>arties' entire understanding of the contract between them and supersedes all prior agreements, representations and proposals, oral or written</w:t>
      </w:r>
      <w:r>
        <w:rPr>
          <w:sz w:val="16"/>
          <w:szCs w:val="16"/>
        </w:rPr>
        <w:t>.</w:t>
      </w:r>
    </w:p>
    <w:p w14:paraId="26A7B1F3" w14:textId="7A366BF2" w:rsidR="00821A7E" w:rsidRDefault="00821A7E" w:rsidP="00821A7E">
      <w:pPr>
        <w:pStyle w:val="Heading2"/>
        <w:tabs>
          <w:tab w:val="clear" w:pos="720"/>
          <w:tab w:val="num" w:pos="709"/>
        </w:tabs>
        <w:ind w:left="709"/>
        <w:rPr>
          <w:sz w:val="16"/>
          <w:szCs w:val="16"/>
        </w:rPr>
      </w:pPr>
      <w:r w:rsidRPr="00821A7E">
        <w:rPr>
          <w:sz w:val="16"/>
          <w:szCs w:val="16"/>
        </w:rPr>
        <w:t xml:space="preserve">Each </w:t>
      </w:r>
      <w:r w:rsidR="00B94338">
        <w:rPr>
          <w:sz w:val="16"/>
          <w:szCs w:val="16"/>
        </w:rPr>
        <w:t>P</w:t>
      </w:r>
      <w:r w:rsidRPr="00821A7E">
        <w:rPr>
          <w:sz w:val="16"/>
          <w:szCs w:val="16"/>
        </w:rPr>
        <w:t>arty confirms that</w:t>
      </w:r>
      <w:r>
        <w:rPr>
          <w:sz w:val="16"/>
          <w:szCs w:val="16"/>
        </w:rPr>
        <w:t>:</w:t>
      </w:r>
    </w:p>
    <w:p w14:paraId="1F1D9D3E" w14:textId="0BF76679" w:rsidR="00821A7E" w:rsidRDefault="00821A7E" w:rsidP="00821A7E">
      <w:pPr>
        <w:pStyle w:val="Heading3"/>
        <w:rPr>
          <w:sz w:val="16"/>
        </w:rPr>
      </w:pPr>
      <w:r w:rsidRPr="00821A7E">
        <w:rPr>
          <w:sz w:val="16"/>
        </w:rPr>
        <w:t xml:space="preserve">in any event, without prejudice to any liability for fraudulent misrepresentation or fraudulent misstatement, no </w:t>
      </w:r>
      <w:r w:rsidR="00B94338">
        <w:rPr>
          <w:sz w:val="16"/>
        </w:rPr>
        <w:t>P</w:t>
      </w:r>
      <w:r w:rsidRPr="00821A7E">
        <w:rPr>
          <w:sz w:val="16"/>
        </w:rPr>
        <w:t xml:space="preserve">arty shall be under any liability or shall have any remedy in respect of misrepresentation or untrue statement unless and to the extend that a claim lies under this </w:t>
      </w:r>
      <w:r w:rsidR="00B730E0">
        <w:rPr>
          <w:sz w:val="16"/>
        </w:rPr>
        <w:t>Admissions</w:t>
      </w:r>
      <w:r w:rsidR="00B94338">
        <w:rPr>
          <w:sz w:val="16"/>
        </w:rPr>
        <w:t xml:space="preserve"> Portal </w:t>
      </w:r>
      <w:r w:rsidRPr="00821A7E">
        <w:rPr>
          <w:sz w:val="16"/>
        </w:rPr>
        <w:t>Agreement; an</w:t>
      </w:r>
      <w:r>
        <w:rPr>
          <w:sz w:val="16"/>
        </w:rPr>
        <w:t>d</w:t>
      </w:r>
    </w:p>
    <w:p w14:paraId="3D451AB0" w14:textId="1C6D7353" w:rsidR="00821A7E" w:rsidRPr="00821A7E" w:rsidRDefault="00821A7E" w:rsidP="00821A7E">
      <w:pPr>
        <w:pStyle w:val="Heading3"/>
      </w:pPr>
      <w:r w:rsidRPr="00821A7E">
        <w:rPr>
          <w:sz w:val="16"/>
        </w:rPr>
        <w:t xml:space="preserve">in entering into this </w:t>
      </w:r>
      <w:r w:rsidR="00B730E0">
        <w:rPr>
          <w:sz w:val="16"/>
        </w:rPr>
        <w:t>Admissions</w:t>
      </w:r>
      <w:r w:rsidR="00B94338">
        <w:rPr>
          <w:sz w:val="16"/>
        </w:rPr>
        <w:t xml:space="preserve"> Portal </w:t>
      </w:r>
      <w:proofErr w:type="gramStart"/>
      <w:r w:rsidRPr="00821A7E">
        <w:rPr>
          <w:sz w:val="16"/>
        </w:rPr>
        <w:t>Agreement</w:t>
      </w:r>
      <w:proofErr w:type="gramEnd"/>
      <w:r w:rsidRPr="00821A7E">
        <w:rPr>
          <w:sz w:val="16"/>
        </w:rPr>
        <w:t xml:space="preserve"> it has not relied on any representation or warranty or undertaking which is not contained in this </w:t>
      </w:r>
      <w:r w:rsidR="00B730E0">
        <w:rPr>
          <w:sz w:val="16"/>
        </w:rPr>
        <w:t xml:space="preserve">Admissions </w:t>
      </w:r>
      <w:r w:rsidR="00B94338">
        <w:rPr>
          <w:sz w:val="16"/>
        </w:rPr>
        <w:t xml:space="preserve">Portal </w:t>
      </w:r>
      <w:r w:rsidRPr="00821A7E">
        <w:rPr>
          <w:sz w:val="16"/>
        </w:rPr>
        <w:t>Agreement, or any document referred to in it.</w:t>
      </w:r>
    </w:p>
    <w:p w14:paraId="3B813485" w14:textId="32B611BD" w:rsidR="00AA2546" w:rsidRDefault="00F131CF" w:rsidP="00821A7E">
      <w:pPr>
        <w:pStyle w:val="Heading2"/>
        <w:tabs>
          <w:tab w:val="clear" w:pos="720"/>
          <w:tab w:val="num" w:pos="709"/>
        </w:tabs>
        <w:ind w:left="709" w:hanging="709"/>
        <w:rPr>
          <w:sz w:val="16"/>
          <w:szCs w:val="16"/>
        </w:rPr>
      </w:pPr>
      <w:r w:rsidRPr="00F131CF">
        <w:rPr>
          <w:sz w:val="16"/>
          <w:szCs w:val="16"/>
        </w:rPr>
        <w:t>Nonetheless, the Parties hereby acknowledge and agree that the provision and receipt of each and every product or service ordered from or provided by the Exchange will be subject to separate terms and conditions</w:t>
      </w:r>
      <w:r w:rsidR="00AA2546">
        <w:rPr>
          <w:sz w:val="16"/>
          <w:szCs w:val="16"/>
        </w:rPr>
        <w:t>.</w:t>
      </w:r>
    </w:p>
    <w:p w14:paraId="21DE6317" w14:textId="77777777" w:rsidR="00821A7E" w:rsidRPr="00D34FD4" w:rsidRDefault="00821A7E" w:rsidP="00821A7E">
      <w:pPr>
        <w:pStyle w:val="Heading1"/>
        <w:ind w:left="0" w:firstLine="0"/>
        <w:rPr>
          <w:sz w:val="16"/>
          <w:szCs w:val="16"/>
        </w:rPr>
      </w:pPr>
      <w:r w:rsidRPr="00D34FD4">
        <w:rPr>
          <w:sz w:val="16"/>
          <w:szCs w:val="16"/>
        </w:rPr>
        <w:lastRenderedPageBreak/>
        <w:t xml:space="preserve">Force Majeure </w:t>
      </w:r>
    </w:p>
    <w:p w14:paraId="6B8C278B" w14:textId="6578147F" w:rsidR="00821A7E" w:rsidRPr="00D34FD4" w:rsidRDefault="00821A7E" w:rsidP="00821A7E">
      <w:pPr>
        <w:pStyle w:val="Heading2"/>
        <w:tabs>
          <w:tab w:val="clear" w:pos="720"/>
          <w:tab w:val="num" w:pos="709"/>
        </w:tabs>
        <w:ind w:left="709"/>
        <w:rPr>
          <w:sz w:val="16"/>
          <w:szCs w:val="16"/>
        </w:rPr>
      </w:pPr>
      <w:r w:rsidRPr="00D34FD4">
        <w:rPr>
          <w:sz w:val="16"/>
          <w:szCs w:val="16"/>
        </w:rPr>
        <w:t xml:space="preserve">Neither </w:t>
      </w:r>
      <w:r w:rsidR="00B94338">
        <w:rPr>
          <w:sz w:val="16"/>
          <w:szCs w:val="16"/>
        </w:rPr>
        <w:t>P</w:t>
      </w:r>
      <w:r w:rsidRPr="00D34FD4">
        <w:rPr>
          <w:sz w:val="16"/>
          <w:szCs w:val="16"/>
        </w:rPr>
        <w:t xml:space="preserve">arty shall be liable to the other for any delay or failure to fulfil any obligation under this </w:t>
      </w:r>
      <w:r w:rsidR="00F66F36">
        <w:rPr>
          <w:sz w:val="16"/>
          <w:szCs w:val="16"/>
        </w:rPr>
        <w:t>Admissions Portal</w:t>
      </w:r>
      <w:r w:rsidRPr="00D34FD4">
        <w:rPr>
          <w:sz w:val="16"/>
          <w:szCs w:val="16"/>
        </w:rPr>
        <w:t xml:space="preserve"> Agreement to the extent such delay or failure was due to a Force Majeure Event. </w:t>
      </w:r>
    </w:p>
    <w:p w14:paraId="14ABE78A" w14:textId="05ACDBA3" w:rsidR="00821A7E" w:rsidRPr="00821A7E" w:rsidRDefault="00821A7E" w:rsidP="00821A7E">
      <w:pPr>
        <w:pStyle w:val="Heading2"/>
        <w:rPr>
          <w:sz w:val="16"/>
          <w:szCs w:val="16"/>
        </w:rPr>
      </w:pPr>
      <w:r w:rsidRPr="00D34FD4">
        <w:rPr>
          <w:sz w:val="16"/>
          <w:szCs w:val="16"/>
        </w:rPr>
        <w:t xml:space="preserve">Either </w:t>
      </w:r>
      <w:r w:rsidR="00B94338">
        <w:rPr>
          <w:sz w:val="16"/>
          <w:szCs w:val="16"/>
        </w:rPr>
        <w:t>P</w:t>
      </w:r>
      <w:r w:rsidRPr="00D34FD4">
        <w:rPr>
          <w:sz w:val="16"/>
          <w:szCs w:val="16"/>
        </w:rPr>
        <w:t xml:space="preserve">arty may terminate this </w:t>
      </w:r>
      <w:r w:rsidR="00F66F36">
        <w:rPr>
          <w:sz w:val="16"/>
          <w:szCs w:val="16"/>
        </w:rPr>
        <w:t>Admissions Portal</w:t>
      </w:r>
      <w:r w:rsidRPr="00D34FD4">
        <w:rPr>
          <w:sz w:val="16"/>
          <w:szCs w:val="16"/>
        </w:rPr>
        <w:t xml:space="preserve"> Agreement on notice in writing to the other if due to a Force Majeure Event a </w:t>
      </w:r>
      <w:r w:rsidR="00B94338">
        <w:rPr>
          <w:sz w:val="16"/>
          <w:szCs w:val="16"/>
        </w:rPr>
        <w:t>P</w:t>
      </w:r>
      <w:r w:rsidRPr="00D34FD4">
        <w:rPr>
          <w:sz w:val="16"/>
          <w:szCs w:val="16"/>
        </w:rPr>
        <w:t xml:space="preserve">arty is unable to fulfil its obligations under this </w:t>
      </w:r>
      <w:r w:rsidR="00F66F36">
        <w:rPr>
          <w:sz w:val="16"/>
          <w:szCs w:val="16"/>
        </w:rPr>
        <w:t>Admissions Portal</w:t>
      </w:r>
      <w:r w:rsidRPr="00D34FD4">
        <w:rPr>
          <w:sz w:val="16"/>
          <w:szCs w:val="16"/>
        </w:rPr>
        <w:t xml:space="preserve"> Agreement for more than 45 calendar days. Neither Party shall have any liability to the other in respect of termination of this </w:t>
      </w:r>
      <w:r w:rsidR="00F66F36">
        <w:rPr>
          <w:sz w:val="16"/>
          <w:szCs w:val="16"/>
        </w:rPr>
        <w:t>Admissions Portal</w:t>
      </w:r>
      <w:r w:rsidRPr="00D34FD4">
        <w:rPr>
          <w:sz w:val="16"/>
          <w:szCs w:val="16"/>
        </w:rPr>
        <w:t xml:space="preserve"> Agreement as a result of such a Force Majeure Event. </w:t>
      </w:r>
    </w:p>
    <w:p w14:paraId="4BBE980A" w14:textId="77777777" w:rsidR="00AA2546" w:rsidRPr="00D34FD4" w:rsidRDefault="00AA2546" w:rsidP="00AA2546">
      <w:pPr>
        <w:pStyle w:val="Heading1"/>
        <w:ind w:left="0" w:firstLine="0"/>
        <w:rPr>
          <w:sz w:val="16"/>
          <w:szCs w:val="16"/>
        </w:rPr>
      </w:pPr>
      <w:bookmarkStart w:id="51" w:name="_Ref330807869"/>
      <w:r w:rsidRPr="00D34FD4">
        <w:rPr>
          <w:sz w:val="16"/>
          <w:szCs w:val="16"/>
        </w:rPr>
        <w:t>Severability</w:t>
      </w:r>
      <w:bookmarkEnd w:id="51"/>
      <w:r w:rsidRPr="00D34FD4">
        <w:rPr>
          <w:sz w:val="16"/>
          <w:szCs w:val="16"/>
        </w:rPr>
        <w:t xml:space="preserve"> </w:t>
      </w:r>
    </w:p>
    <w:p w14:paraId="0F4E5925" w14:textId="7409E819" w:rsidR="00AA2546" w:rsidRPr="00AA2546" w:rsidRDefault="00AA2546" w:rsidP="00AA2546">
      <w:pPr>
        <w:pStyle w:val="Heading2"/>
        <w:rPr>
          <w:sz w:val="16"/>
          <w:szCs w:val="16"/>
        </w:rPr>
      </w:pPr>
      <w:r w:rsidRPr="00D34FD4">
        <w:rPr>
          <w:sz w:val="16"/>
          <w:szCs w:val="16"/>
        </w:rPr>
        <w:t xml:space="preserve">If any provision of this </w:t>
      </w:r>
      <w:r w:rsidR="00F66F36">
        <w:rPr>
          <w:sz w:val="16"/>
          <w:szCs w:val="16"/>
        </w:rPr>
        <w:t>Admissions Portal</w:t>
      </w:r>
      <w:r w:rsidRPr="00D34FD4">
        <w:rPr>
          <w:sz w:val="16"/>
          <w:szCs w:val="16"/>
        </w:rPr>
        <w:t xml:space="preserve"> Agreement is held by any competent authority to be invalid or</w:t>
      </w:r>
      <w:r>
        <w:rPr>
          <w:sz w:val="16"/>
          <w:szCs w:val="16"/>
        </w:rPr>
        <w:t xml:space="preserve"> </w:t>
      </w:r>
      <w:r w:rsidRPr="00D34FD4">
        <w:rPr>
          <w:sz w:val="16"/>
          <w:szCs w:val="16"/>
        </w:rPr>
        <w:t>unenforceable in whole or in part the validity of all other provisions (and, if applicable, the</w:t>
      </w:r>
      <w:r>
        <w:rPr>
          <w:sz w:val="16"/>
          <w:szCs w:val="16"/>
        </w:rPr>
        <w:t xml:space="preserve"> </w:t>
      </w:r>
      <w:r w:rsidRPr="00D34FD4">
        <w:rPr>
          <w:sz w:val="16"/>
          <w:szCs w:val="16"/>
        </w:rPr>
        <w:t xml:space="preserve">remainder of the provision in question) shall not be affected. </w:t>
      </w:r>
    </w:p>
    <w:p w14:paraId="2CDABB4D" w14:textId="77777777" w:rsidR="00AA2546" w:rsidRPr="00D34FD4" w:rsidRDefault="00AA2546" w:rsidP="00AA2546">
      <w:pPr>
        <w:pStyle w:val="Heading1"/>
        <w:ind w:left="0" w:firstLine="0"/>
        <w:rPr>
          <w:sz w:val="16"/>
          <w:szCs w:val="16"/>
        </w:rPr>
      </w:pPr>
      <w:r w:rsidRPr="00D34FD4">
        <w:rPr>
          <w:sz w:val="16"/>
          <w:szCs w:val="16"/>
        </w:rPr>
        <w:t xml:space="preserve">Rights of Third Parties </w:t>
      </w:r>
    </w:p>
    <w:p w14:paraId="5E50465F" w14:textId="6FD5B5DB" w:rsidR="00AA2546" w:rsidRPr="00D34FD4" w:rsidRDefault="00AA2546" w:rsidP="00821A7E">
      <w:pPr>
        <w:pStyle w:val="Heading2"/>
        <w:tabs>
          <w:tab w:val="clear" w:pos="720"/>
          <w:tab w:val="num" w:pos="709"/>
        </w:tabs>
        <w:ind w:left="709" w:hanging="709"/>
        <w:rPr>
          <w:sz w:val="16"/>
          <w:szCs w:val="16"/>
        </w:rPr>
      </w:pPr>
      <w:r w:rsidRPr="00D34FD4">
        <w:rPr>
          <w:sz w:val="16"/>
          <w:szCs w:val="16"/>
        </w:rPr>
        <w:t xml:space="preserve">A person who is not a party to this </w:t>
      </w:r>
      <w:r w:rsidR="00F66F36">
        <w:rPr>
          <w:sz w:val="16"/>
          <w:szCs w:val="16"/>
        </w:rPr>
        <w:t>Admissions Portal</w:t>
      </w:r>
      <w:r w:rsidRPr="00D34FD4">
        <w:rPr>
          <w:sz w:val="16"/>
          <w:szCs w:val="16"/>
        </w:rPr>
        <w:t xml:space="preserve"> Agreement shall have no rights under the Contracts (Rights of Third Parties) Act 1999 to enforce any of its terms. </w:t>
      </w:r>
    </w:p>
    <w:p w14:paraId="2927B55A" w14:textId="77777777" w:rsidR="00AA2546" w:rsidRPr="00D34FD4" w:rsidRDefault="00AA2546" w:rsidP="00AA2546">
      <w:pPr>
        <w:pStyle w:val="Heading1"/>
        <w:ind w:left="0" w:firstLine="0"/>
        <w:rPr>
          <w:sz w:val="16"/>
          <w:szCs w:val="16"/>
        </w:rPr>
      </w:pPr>
      <w:r w:rsidRPr="00D34FD4">
        <w:rPr>
          <w:sz w:val="16"/>
          <w:szCs w:val="16"/>
        </w:rPr>
        <w:t xml:space="preserve">Choice of Law </w:t>
      </w:r>
    </w:p>
    <w:p w14:paraId="3F0475CB" w14:textId="63926A97" w:rsidR="00AA2546" w:rsidRPr="00821A7E" w:rsidRDefault="00AA2546" w:rsidP="00821A7E">
      <w:pPr>
        <w:pStyle w:val="Heading2"/>
        <w:tabs>
          <w:tab w:val="clear" w:pos="720"/>
          <w:tab w:val="num" w:pos="709"/>
        </w:tabs>
        <w:ind w:left="709" w:hanging="709"/>
        <w:rPr>
          <w:sz w:val="16"/>
          <w:szCs w:val="16"/>
        </w:rPr>
      </w:pPr>
      <w:r w:rsidRPr="00D34FD4">
        <w:rPr>
          <w:sz w:val="16"/>
          <w:szCs w:val="16"/>
        </w:rPr>
        <w:t xml:space="preserve">This </w:t>
      </w:r>
      <w:r w:rsidR="00F66F36">
        <w:rPr>
          <w:sz w:val="16"/>
          <w:szCs w:val="16"/>
        </w:rPr>
        <w:t>Admissions Portal</w:t>
      </w:r>
      <w:r w:rsidRPr="00D34FD4">
        <w:rPr>
          <w:sz w:val="16"/>
          <w:szCs w:val="16"/>
        </w:rPr>
        <w:t xml:space="preserve"> Agreement</w:t>
      </w:r>
      <w:r w:rsidR="000B20C9">
        <w:rPr>
          <w:sz w:val="16"/>
          <w:szCs w:val="16"/>
        </w:rPr>
        <w:t>,</w:t>
      </w:r>
      <w:r w:rsidRPr="00D34FD4">
        <w:rPr>
          <w:sz w:val="16"/>
          <w:szCs w:val="16"/>
        </w:rPr>
        <w:t xml:space="preserve"> </w:t>
      </w:r>
      <w:r w:rsidR="000B20C9">
        <w:rPr>
          <w:sz w:val="16"/>
          <w:szCs w:val="16"/>
        </w:rPr>
        <w:t xml:space="preserve">and any dispute or claim arising out of or in connection with it, </w:t>
      </w:r>
      <w:r w:rsidRPr="00D34FD4">
        <w:rPr>
          <w:sz w:val="16"/>
          <w:szCs w:val="16"/>
        </w:rPr>
        <w:t xml:space="preserve">shall be governed by, and construed in all respects in accordance with the laws of England </w:t>
      </w:r>
      <w:r>
        <w:rPr>
          <w:sz w:val="16"/>
          <w:szCs w:val="16"/>
        </w:rPr>
        <w:t xml:space="preserve">and Wales </w:t>
      </w:r>
      <w:r w:rsidRPr="00D34FD4">
        <w:rPr>
          <w:sz w:val="16"/>
          <w:szCs w:val="16"/>
        </w:rPr>
        <w:t>and subject to the exclusive jurisdiction of the</w:t>
      </w:r>
      <w:r>
        <w:rPr>
          <w:sz w:val="16"/>
          <w:szCs w:val="16"/>
        </w:rPr>
        <w:t xml:space="preserve"> courts of England and Wales</w:t>
      </w:r>
      <w:r w:rsidRPr="00D34FD4">
        <w:rPr>
          <w:sz w:val="16"/>
          <w:szCs w:val="16"/>
        </w:rPr>
        <w:t>.</w:t>
      </w:r>
    </w:p>
    <w:p w14:paraId="2DAF5CAE" w14:textId="22FA410B" w:rsidR="00701808" w:rsidRPr="007F6411" w:rsidRDefault="00701808" w:rsidP="007F6411">
      <w:pPr>
        <w:pStyle w:val="Heading2"/>
        <w:numPr>
          <w:ilvl w:val="0"/>
          <w:numId w:val="0"/>
        </w:numPr>
        <w:ind w:left="720"/>
        <w:rPr>
          <w:sz w:val="16"/>
        </w:rPr>
      </w:pPr>
    </w:p>
    <w:sectPr w:rsidR="00701808" w:rsidRPr="007F641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6CA7E" w14:textId="77777777" w:rsidR="00223F26" w:rsidRDefault="00223F26" w:rsidP="00FA4832">
      <w:pPr>
        <w:spacing w:after="0" w:line="240" w:lineRule="auto"/>
      </w:pPr>
      <w:r>
        <w:separator/>
      </w:r>
    </w:p>
  </w:endnote>
  <w:endnote w:type="continuationSeparator" w:id="0">
    <w:p w14:paraId="1418244C" w14:textId="77777777" w:rsidR="00223F26" w:rsidRDefault="00223F26" w:rsidP="00FA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altName w:val="Arial Unicode MS"/>
    <w:panose1 w:val="02010600040101010101"/>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296C4" w14:textId="77777777" w:rsidR="00223F26" w:rsidRDefault="00223F26" w:rsidP="00FA4832">
      <w:pPr>
        <w:spacing w:after="0" w:line="240" w:lineRule="auto"/>
      </w:pPr>
      <w:r>
        <w:separator/>
      </w:r>
    </w:p>
  </w:footnote>
  <w:footnote w:type="continuationSeparator" w:id="0">
    <w:p w14:paraId="02A86AD2" w14:textId="77777777" w:rsidR="00223F26" w:rsidRDefault="00223F26" w:rsidP="00FA4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EA51" w14:textId="75BCE55B" w:rsidR="00223F26" w:rsidRDefault="00223F26" w:rsidP="0033151C">
    <w:pPr>
      <w:pStyle w:val="Header"/>
      <w:jc w:val="right"/>
    </w:pPr>
    <w:r>
      <w:rPr>
        <w:noProof/>
        <w:lang w:eastAsia="zh-CN"/>
      </w:rPr>
      <w:drawing>
        <wp:inline distT="0" distB="0" distL="0" distR="0" wp14:anchorId="6AB7C739" wp14:editId="2762B697">
          <wp:extent cx="1653150" cy="489600"/>
          <wp:effectExtent l="0" t="0" r="444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quoise Logo_RGB_W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150" cy="489600"/>
                  </a:xfrm>
                  <a:prstGeom prst="rect">
                    <a:avLst/>
                  </a:prstGeom>
                </pic:spPr>
              </pic:pic>
            </a:graphicData>
          </a:graphic>
        </wp:inline>
      </w:drawing>
    </w:r>
  </w:p>
  <w:p w14:paraId="5880D808" w14:textId="77777777" w:rsidR="00223F26" w:rsidRDefault="00223F26" w:rsidP="003315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DB5"/>
    <w:multiLevelType w:val="multilevel"/>
    <w:tmpl w:val="3114315C"/>
    <w:name w:val="Definition Numbering List"/>
    <w:lvl w:ilvl="0">
      <w:start w:val="1"/>
      <w:numFmt w:val="none"/>
      <w:lvlText w:val=""/>
      <w:lvlJc w:val="left"/>
      <w:pPr>
        <w:tabs>
          <w:tab w:val="num" w:pos="720"/>
        </w:tabs>
        <w:ind w:left="720" w:firstLine="0"/>
      </w:pPr>
      <w:rPr>
        <w:rFonts w:hint="default"/>
        <w:caps w:val="0"/>
        <w:effect w:val="none"/>
      </w:rPr>
    </w:lvl>
    <w:lvl w:ilvl="1">
      <w:start w:val="1"/>
      <w:numFmt w:val="none"/>
      <w:pStyle w:val="BodyTextIndent2"/>
      <w:lvlText w:val=""/>
      <w:lvlJc w:val="left"/>
      <w:pPr>
        <w:tabs>
          <w:tab w:val="num" w:pos="720"/>
        </w:tabs>
        <w:ind w:left="720" w:firstLine="0"/>
      </w:pPr>
      <w:rPr>
        <w:rFonts w:hint="default"/>
        <w:caps w:val="0"/>
        <w:effect w:val="none"/>
      </w:rPr>
    </w:lvl>
    <w:lvl w:ilvl="2">
      <w:start w:val="1"/>
      <w:numFmt w:val="lowerLetter"/>
      <w:pStyle w:val="DefinitionNumbering1"/>
      <w:lvlText w:val="(%3)"/>
      <w:lvlJc w:val="left"/>
      <w:pPr>
        <w:tabs>
          <w:tab w:val="num" w:pos="1440"/>
        </w:tabs>
        <w:ind w:left="1440" w:hanging="720"/>
      </w:pPr>
      <w:rPr>
        <w:rFonts w:hint="default"/>
        <w:caps w:val="0"/>
        <w:effect w:val="none"/>
      </w:rPr>
    </w:lvl>
    <w:lvl w:ilvl="3">
      <w:start w:val="1"/>
      <w:numFmt w:val="lowerRoman"/>
      <w:pStyle w:val="DefinitionNumbering2"/>
      <w:lvlText w:val="(%4)"/>
      <w:lvlJc w:val="left"/>
      <w:pPr>
        <w:tabs>
          <w:tab w:val="num" w:pos="2160"/>
        </w:tabs>
        <w:ind w:left="2160" w:hanging="720"/>
      </w:pPr>
      <w:rPr>
        <w:rFonts w:hint="default"/>
        <w:caps w:val="0"/>
        <w:effect w:val="none"/>
      </w:rPr>
    </w:lvl>
    <w:lvl w:ilvl="4">
      <w:start w:val="1"/>
      <w:numFmt w:val="upperLetter"/>
      <w:pStyle w:val="DefinitionNumbering3"/>
      <w:lvlText w:val="(%5)"/>
      <w:lvlJc w:val="left"/>
      <w:pPr>
        <w:tabs>
          <w:tab w:val="num" w:pos="2880"/>
        </w:tabs>
        <w:ind w:left="2880" w:hanging="720"/>
      </w:pPr>
      <w:rPr>
        <w:rFonts w:hint="default"/>
        <w:caps w:val="0"/>
        <w:effect w:val="none"/>
      </w:rPr>
    </w:lvl>
    <w:lvl w:ilvl="5">
      <w:start w:val="1"/>
      <w:numFmt w:val="none"/>
      <w:pStyle w:val="DefinitionNumbering4"/>
      <w:lvlText w:val=""/>
      <w:lvlJc w:val="left"/>
      <w:pPr>
        <w:tabs>
          <w:tab w:val="num" w:pos="2880"/>
        </w:tabs>
        <w:ind w:left="2880" w:hanging="720"/>
      </w:pPr>
      <w:rPr>
        <w:rFonts w:hint="default"/>
        <w:caps w:val="0"/>
        <w:effect w:val="none"/>
      </w:rPr>
    </w:lvl>
    <w:lvl w:ilvl="6">
      <w:start w:val="1"/>
      <w:numFmt w:val="none"/>
      <w:pStyle w:val="DefinitionNumbering5"/>
      <w:lvlText w:val=""/>
      <w:lvlJc w:val="left"/>
      <w:pPr>
        <w:tabs>
          <w:tab w:val="num" w:pos="2880"/>
        </w:tabs>
        <w:ind w:left="2880" w:hanging="720"/>
      </w:pPr>
      <w:rPr>
        <w:rFonts w:hint="default"/>
        <w:caps w:val="0"/>
        <w:effect w:val="none"/>
      </w:rPr>
    </w:lvl>
    <w:lvl w:ilvl="7">
      <w:start w:val="1"/>
      <w:numFmt w:val="none"/>
      <w:pStyle w:val="DefinitionNumbering6"/>
      <w:lvlText w:val=""/>
      <w:lvlJc w:val="left"/>
      <w:pPr>
        <w:tabs>
          <w:tab w:val="num" w:pos="2880"/>
        </w:tabs>
        <w:ind w:left="2880" w:hanging="720"/>
      </w:pPr>
      <w:rPr>
        <w:rFonts w:hint="default"/>
        <w:caps w:val="0"/>
        <w:effect w:val="none"/>
      </w:rPr>
    </w:lvl>
    <w:lvl w:ilvl="8">
      <w:start w:val="1"/>
      <w:numFmt w:val="none"/>
      <w:pStyle w:val="DefinitionNumbering7"/>
      <w:lvlText w:val=""/>
      <w:lvlJc w:val="left"/>
      <w:pPr>
        <w:tabs>
          <w:tab w:val="num" w:pos="2880"/>
        </w:tabs>
        <w:ind w:left="2880" w:hanging="720"/>
      </w:pPr>
      <w:rPr>
        <w:rFonts w:hint="default"/>
        <w:caps w:val="0"/>
        <w:effect w:val="none"/>
      </w:rPr>
    </w:lvl>
  </w:abstractNum>
  <w:abstractNum w:abstractNumId="1" w15:restartNumberingAfterBreak="0">
    <w:nsid w:val="05507056"/>
    <w:multiLevelType w:val="hybridMultilevel"/>
    <w:tmpl w:val="589CEF1C"/>
    <w:lvl w:ilvl="0" w:tplc="31D03FBC">
      <w:start w:val="1"/>
      <w:numFmt w:val="upperLetter"/>
      <w:pStyle w:val="Recitals"/>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00E81"/>
    <w:multiLevelType w:val="hybridMultilevel"/>
    <w:tmpl w:val="2AD47492"/>
    <w:lvl w:ilvl="0" w:tplc="1EC23874">
      <w:start w:val="1"/>
      <w:numFmt w:val="bullet"/>
      <w:pStyle w:val="Bullet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A12BA7"/>
    <w:multiLevelType w:val="multilevel"/>
    <w:tmpl w:val="A5A8BF24"/>
    <w:lvl w:ilvl="0">
      <w:start w:val="1"/>
      <w:numFmt w:val="lowerLetter"/>
      <w:pStyle w:val="Definitions"/>
      <w:lvlText w:val="(%1)"/>
      <w:lvlJc w:val="left"/>
      <w:pPr>
        <w:tabs>
          <w:tab w:val="num" w:pos="720"/>
        </w:tabs>
        <w:ind w:left="720" w:hanging="720"/>
      </w:pPr>
      <w:rPr>
        <w:rFonts w:hint="default"/>
      </w:rPr>
    </w:lvl>
    <w:lvl w:ilvl="1">
      <w:start w:val="1"/>
      <w:numFmt w:val="lowerRoman"/>
      <w:pStyle w:val="Definitions2"/>
      <w:lvlText w:val="(%2)"/>
      <w:lvlJc w:val="left"/>
      <w:pPr>
        <w:tabs>
          <w:tab w:val="num" w:pos="1440"/>
        </w:tabs>
        <w:ind w:left="1440" w:hanging="720"/>
      </w:pPr>
      <w:rPr>
        <w:rFonts w:hint="default"/>
        <w:b w:val="0"/>
        <w:i w:val="0"/>
      </w:rPr>
    </w:lvl>
    <w:lvl w:ilvl="2">
      <w:start w:val="1"/>
      <w:numFmt w:val="none"/>
      <w:lvlText w:val=""/>
      <w:lvlJc w:val="left"/>
      <w:pPr>
        <w:tabs>
          <w:tab w:val="num" w:pos="-31680"/>
        </w:tabs>
        <w:ind w:left="-32767" w:firstLine="0"/>
      </w:pPr>
      <w:rPr>
        <w:rFonts w:hint="default"/>
        <w:b w:val="0"/>
        <w:i w:val="0"/>
      </w:rPr>
    </w:lvl>
    <w:lvl w:ilvl="3">
      <w:start w:val="1"/>
      <w:numFmt w:val="none"/>
      <w:lvlText w:val=""/>
      <w:lvlJc w:val="left"/>
      <w:pPr>
        <w:tabs>
          <w:tab w:val="num" w:pos="-31680"/>
        </w:tabs>
        <w:ind w:left="-32767" w:hanging="31238"/>
      </w:pPr>
      <w:rPr>
        <w:rFonts w:hint="default"/>
        <w:b w:val="0"/>
        <w:i w:val="0"/>
      </w:rPr>
    </w:lvl>
    <w:lvl w:ilvl="4">
      <w:start w:val="1"/>
      <w:numFmt w:val="none"/>
      <w:lvlText w:val=""/>
      <w:lvlJc w:val="left"/>
      <w:pPr>
        <w:tabs>
          <w:tab w:val="num" w:pos="-31680"/>
        </w:tabs>
        <w:ind w:left="-32767" w:firstLine="0"/>
      </w:pPr>
      <w:rPr>
        <w:rFonts w:hint="default"/>
        <w:b w:val="0"/>
        <w:i w:val="0"/>
      </w:rPr>
    </w:lvl>
    <w:lvl w:ilvl="5">
      <w:start w:val="1"/>
      <w:numFmt w:val="none"/>
      <w:suff w:val="nothing"/>
      <w:lvlText w:val=""/>
      <w:lvlJc w:val="left"/>
      <w:pPr>
        <w:ind w:left="-32767" w:firstLine="327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342957D9"/>
    <w:multiLevelType w:val="hybridMultilevel"/>
    <w:tmpl w:val="FF8AE3A6"/>
    <w:lvl w:ilvl="0" w:tplc="50B0EF2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68A2260"/>
    <w:multiLevelType w:val="multilevel"/>
    <w:tmpl w:val="5E8A4504"/>
    <w:lvl w:ilvl="0">
      <w:start w:val="1"/>
      <w:numFmt w:val="decimal"/>
      <w:pStyle w:val="Heading1"/>
      <w:lvlText w:val="%1."/>
      <w:lvlJc w:val="left"/>
      <w:pPr>
        <w:tabs>
          <w:tab w:val="num" w:pos="720"/>
        </w:tabs>
        <w:ind w:left="720" w:hanging="720"/>
      </w:pPr>
      <w:rPr>
        <w:rFonts w:hint="default"/>
        <w:b/>
        <w:i w:val="0"/>
      </w:rPr>
    </w:lvl>
    <w:lvl w:ilvl="1">
      <w:start w:val="1"/>
      <w:numFmt w:val="decimal"/>
      <w:pStyle w:val="Heading2"/>
      <w:lvlText w:val="%1.%2"/>
      <w:lvlJc w:val="left"/>
      <w:pPr>
        <w:tabs>
          <w:tab w:val="num" w:pos="720"/>
        </w:tabs>
        <w:ind w:left="720" w:hanging="720"/>
      </w:pPr>
      <w:rPr>
        <w:rFonts w:hint="default"/>
        <w:b w:val="0"/>
        <w:i w:val="0"/>
      </w:rPr>
    </w:lvl>
    <w:lvl w:ilvl="2">
      <w:start w:val="1"/>
      <w:numFmt w:val="decimal"/>
      <w:pStyle w:val="Heading3"/>
      <w:lvlText w:val="%1.%2.%3"/>
      <w:lvlJc w:val="left"/>
      <w:pPr>
        <w:tabs>
          <w:tab w:val="num" w:pos="1758"/>
        </w:tabs>
        <w:ind w:left="1758" w:hanging="1038"/>
      </w:pPr>
      <w:rPr>
        <w:rFonts w:hint="default"/>
        <w:b w:val="0"/>
        <w:i w:val="0"/>
        <w:sz w:val="16"/>
        <w:szCs w:val="16"/>
      </w:rPr>
    </w:lvl>
    <w:lvl w:ilvl="3">
      <w:start w:val="1"/>
      <w:numFmt w:val="lowerLetter"/>
      <w:pStyle w:val="Heading4"/>
      <w:lvlText w:val="(%4)"/>
      <w:lvlJc w:val="left"/>
      <w:pPr>
        <w:tabs>
          <w:tab w:val="num" w:pos="2347"/>
        </w:tabs>
        <w:ind w:left="2347" w:hanging="589"/>
      </w:pPr>
      <w:rPr>
        <w:rFonts w:hint="default"/>
        <w:b w:val="0"/>
        <w:i w:val="0"/>
      </w:rPr>
    </w:lvl>
    <w:lvl w:ilvl="4">
      <w:start w:val="1"/>
      <w:numFmt w:val="lowerRoman"/>
      <w:pStyle w:val="Heading5"/>
      <w:lvlText w:val="(%5)"/>
      <w:lvlJc w:val="left"/>
      <w:pPr>
        <w:tabs>
          <w:tab w:val="num" w:pos="3170"/>
        </w:tabs>
        <w:ind w:left="3170" w:hanging="823"/>
      </w:pPr>
      <w:rPr>
        <w:rFonts w:hint="default"/>
        <w:b w:val="0"/>
        <w:i w:val="0"/>
      </w:rPr>
    </w:lvl>
    <w:lvl w:ilvl="5">
      <w:start w:val="1"/>
      <w:numFmt w:val="none"/>
      <w:pStyle w:val="Heading6"/>
      <w:suff w:val="nothing"/>
      <w:lvlText w:val=""/>
      <w:lvlJc w:val="left"/>
      <w:pPr>
        <w:ind w:left="-32767" w:firstLine="32767"/>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5B4060F4"/>
    <w:multiLevelType w:val="hybridMultilevel"/>
    <w:tmpl w:val="C6C4C87A"/>
    <w:lvl w:ilvl="0" w:tplc="BBD2066A">
      <w:start w:val="1"/>
      <w:numFmt w:val="bullet"/>
      <w:pStyle w:val="Bullet2"/>
      <w:lvlText w:val=""/>
      <w:lvlJc w:val="left"/>
      <w:pPr>
        <w:tabs>
          <w:tab w:val="num" w:pos="1531"/>
        </w:tabs>
        <w:ind w:left="1531" w:hanging="8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837B80"/>
    <w:multiLevelType w:val="multilevel"/>
    <w:tmpl w:val="3C96D3E0"/>
    <w:lvl w:ilvl="0">
      <w:start w:val="1"/>
      <w:numFmt w:val="decimal"/>
      <w:pStyle w:val="ScheduleTitle"/>
      <w:suff w:val="nothing"/>
      <w:lvlText w:val="Schedule %1"/>
      <w:lvlJc w:val="left"/>
      <w:pPr>
        <w:ind w:left="0" w:firstLine="0"/>
      </w:pPr>
      <w:rPr>
        <w:rFonts w:hint="default"/>
        <w:b/>
        <w:i w:val="0"/>
        <w:caps/>
        <w:sz w:val="22"/>
        <w:szCs w:val="22"/>
      </w:rPr>
    </w:lvl>
    <w:lvl w:ilvl="1">
      <w:start w:val="1"/>
      <w:numFmt w:val="decimal"/>
      <w:pStyle w:val="ScheduleSubheading"/>
      <w:suff w:val="nothing"/>
      <w:lvlText w:val="Part %2"/>
      <w:lvlJc w:val="left"/>
      <w:pPr>
        <w:ind w:left="0" w:firstLine="0"/>
      </w:pPr>
      <w:rPr>
        <w:rFonts w:hint="default"/>
      </w:rPr>
    </w:lvl>
    <w:lvl w:ilvl="2">
      <w:start w:val="1"/>
      <w:numFmt w:val="decimal"/>
      <w:pStyle w:val="Sch1"/>
      <w:lvlText w:val="%3."/>
      <w:lvlJc w:val="left"/>
      <w:pPr>
        <w:tabs>
          <w:tab w:val="num" w:pos="720"/>
        </w:tabs>
        <w:ind w:left="720" w:hanging="720"/>
      </w:pPr>
      <w:rPr>
        <w:rFonts w:hint="default"/>
        <w:b w:val="0"/>
        <w:i w:val="0"/>
      </w:rPr>
    </w:lvl>
    <w:lvl w:ilvl="3">
      <w:start w:val="1"/>
      <w:numFmt w:val="decimal"/>
      <w:pStyle w:val="Sch2"/>
      <w:lvlText w:val="%3.%4"/>
      <w:lvlJc w:val="left"/>
      <w:pPr>
        <w:tabs>
          <w:tab w:val="num" w:pos="720"/>
        </w:tabs>
        <w:ind w:left="720" w:hanging="720"/>
      </w:pPr>
      <w:rPr>
        <w:rFonts w:hint="default"/>
        <w:b w:val="0"/>
        <w:i w:val="0"/>
      </w:rPr>
    </w:lvl>
    <w:lvl w:ilvl="4">
      <w:start w:val="1"/>
      <w:numFmt w:val="decimal"/>
      <w:pStyle w:val="Sch3"/>
      <w:lvlText w:val="%3.%4.%5"/>
      <w:lvlJc w:val="left"/>
      <w:pPr>
        <w:tabs>
          <w:tab w:val="num" w:pos="1758"/>
        </w:tabs>
        <w:ind w:left="1758" w:hanging="1038"/>
      </w:pPr>
      <w:rPr>
        <w:rFonts w:hint="default"/>
        <w:b w:val="0"/>
        <w:i w:val="0"/>
      </w:rPr>
    </w:lvl>
    <w:lvl w:ilvl="5">
      <w:start w:val="1"/>
      <w:numFmt w:val="lowerLetter"/>
      <w:pStyle w:val="Sch4"/>
      <w:lvlText w:val="(%6)"/>
      <w:lvlJc w:val="left"/>
      <w:pPr>
        <w:tabs>
          <w:tab w:val="num" w:pos="2347"/>
        </w:tabs>
        <w:ind w:left="2347" w:hanging="589"/>
      </w:pPr>
      <w:rPr>
        <w:rFonts w:hint="default"/>
        <w:b w:val="0"/>
        <w:i w:val="0"/>
      </w:rPr>
    </w:lvl>
    <w:lvl w:ilvl="6">
      <w:start w:val="1"/>
      <w:numFmt w:val="lowerRoman"/>
      <w:pStyle w:val="Sch5"/>
      <w:lvlText w:val="(%7)"/>
      <w:lvlJc w:val="left"/>
      <w:pPr>
        <w:tabs>
          <w:tab w:val="num" w:pos="3170"/>
        </w:tabs>
        <w:ind w:left="3170" w:hanging="823"/>
      </w:pPr>
      <w:rPr>
        <w:rFonts w:hint="default"/>
        <w:b w:val="0"/>
        <w:i w:val="0"/>
      </w:rPr>
    </w:lvl>
    <w:lvl w:ilvl="7">
      <w:start w:val="1"/>
      <w:numFmt w:val="none"/>
      <w:suff w:val="nothing"/>
      <w:lvlText w:val=""/>
      <w:lvlJc w:val="left"/>
      <w:pPr>
        <w:ind w:left="0" w:firstLine="0"/>
      </w:pPr>
      <w:rPr>
        <w:rFonts w:hint="default"/>
      </w:rPr>
    </w:lvl>
    <w:lvl w:ilvl="8">
      <w:start w:val="1"/>
      <w:numFmt w:val="decimal"/>
      <w:suff w:val="nothing"/>
      <w:lvlText w:val="%1"/>
      <w:lvlJc w:val="left"/>
      <w:pPr>
        <w:ind w:left="-32767" w:firstLine="0"/>
      </w:pPr>
      <w:rPr>
        <w:rFonts w:hint="default"/>
      </w:rPr>
    </w:lvl>
  </w:abstractNum>
  <w:abstractNum w:abstractNumId="8" w15:restartNumberingAfterBreak="0">
    <w:nsid w:val="5F6275C7"/>
    <w:multiLevelType w:val="multilevel"/>
    <w:tmpl w:val="056693A0"/>
    <w:lvl w:ilvl="0">
      <w:start w:val="1"/>
      <w:numFmt w:val="decimal"/>
      <w:pStyle w:val="MACH1"/>
      <w:lvlText w:val="%1"/>
      <w:lvlJc w:val="left"/>
      <w:pPr>
        <w:tabs>
          <w:tab w:val="num" w:pos="1440"/>
        </w:tabs>
        <w:ind w:left="1440" w:hanging="1440"/>
      </w:pPr>
      <w:rPr>
        <w:rFonts w:ascii="Times New Roman" w:hAnsi="Times New Roman" w:hint="default"/>
        <w:b w:val="0"/>
        <w:i w:val="0"/>
        <w:sz w:val="22"/>
      </w:rPr>
    </w:lvl>
    <w:lvl w:ilvl="1">
      <w:start w:val="1"/>
      <w:numFmt w:val="decimal"/>
      <w:pStyle w:val="MACH2"/>
      <w:lvlText w:val="%1.%2"/>
      <w:lvlJc w:val="left"/>
      <w:pPr>
        <w:tabs>
          <w:tab w:val="num" w:pos="1440"/>
        </w:tabs>
        <w:ind w:left="1440" w:hanging="1440"/>
      </w:pPr>
      <w:rPr>
        <w:rFonts w:ascii="Times New Roman" w:hAnsi="Times New Roman" w:hint="default"/>
        <w:b w:val="0"/>
        <w:i w:val="0"/>
        <w:sz w:val="22"/>
      </w:rPr>
    </w:lvl>
    <w:lvl w:ilvl="2">
      <w:start w:val="1"/>
      <w:numFmt w:val="decimal"/>
      <w:pStyle w:val="MACH3"/>
      <w:lvlText w:val="%1.%2.%3"/>
      <w:lvlJc w:val="left"/>
      <w:pPr>
        <w:tabs>
          <w:tab w:val="num" w:pos="1440"/>
        </w:tabs>
        <w:ind w:left="1440" w:hanging="1440"/>
      </w:pPr>
      <w:rPr>
        <w:rFonts w:hint="default"/>
      </w:rPr>
    </w:lvl>
    <w:lvl w:ilvl="3">
      <w:start w:val="1"/>
      <w:numFmt w:val="decimal"/>
      <w:pStyle w:val="MACH4"/>
      <w:lvlText w:val="%1.%2.%3.%4"/>
      <w:lvlJc w:val="left"/>
      <w:pPr>
        <w:tabs>
          <w:tab w:val="num" w:pos="2880"/>
        </w:tabs>
        <w:ind w:left="2880" w:hanging="1440"/>
      </w:pPr>
      <w:rPr>
        <w:rFonts w:hint="default"/>
      </w:rPr>
    </w:lvl>
    <w:lvl w:ilvl="4">
      <w:start w:val="1"/>
      <w:numFmt w:val="lowerRoman"/>
      <w:pStyle w:val="MACH5"/>
      <w:lvlText w:val="(%5)"/>
      <w:lvlJc w:val="left"/>
      <w:pPr>
        <w:tabs>
          <w:tab w:val="num" w:pos="3600"/>
        </w:tabs>
        <w:ind w:left="3600" w:hanging="720"/>
      </w:pPr>
      <w:rPr>
        <w:rFonts w:hint="default"/>
      </w:rPr>
    </w:lvl>
    <w:lvl w:ilvl="5">
      <w:start w:val="1"/>
      <w:numFmt w:val="lowerLetter"/>
      <w:pStyle w:val="MACH6"/>
      <w:lvlText w:val="(%6)"/>
      <w:lvlJc w:val="left"/>
      <w:pPr>
        <w:tabs>
          <w:tab w:val="num" w:pos="4320"/>
        </w:tabs>
        <w:ind w:left="4320" w:hanging="720"/>
      </w:pPr>
      <w:rPr>
        <w:rFonts w:hint="default"/>
      </w:rPr>
    </w:lvl>
    <w:lvl w:ilvl="6">
      <w:start w:val="1"/>
      <w:numFmt w:val="bullet"/>
      <w:pStyle w:val="MACH7"/>
      <w:lvlText w:val=""/>
      <w:lvlJc w:val="left"/>
      <w:pPr>
        <w:tabs>
          <w:tab w:val="num" w:pos="5040"/>
        </w:tabs>
        <w:ind w:left="5040" w:hanging="720"/>
      </w:pPr>
      <w:rPr>
        <w:rFonts w:ascii="Symbol" w:hAnsi="Symbol" w:hint="default"/>
      </w:rPr>
    </w:lvl>
    <w:lvl w:ilvl="7">
      <w:start w:val="1"/>
      <w:numFmt w:val="bullet"/>
      <w:pStyle w:val="MACH8"/>
      <w:lvlText w:val=""/>
      <w:lvlJc w:val="left"/>
      <w:pPr>
        <w:tabs>
          <w:tab w:val="num" w:pos="5760"/>
        </w:tabs>
        <w:ind w:left="5760" w:hanging="720"/>
      </w:pPr>
      <w:rPr>
        <w:rFonts w:ascii="Symbol" w:hAnsi="Symbol" w:hint="default"/>
        <w:color w:val="auto"/>
      </w:rPr>
    </w:lvl>
    <w:lvl w:ilvl="8">
      <w:start w:val="1"/>
      <w:numFmt w:val="upperLetter"/>
      <w:pStyle w:val="MACH9"/>
      <w:lvlText w:val="Appendix %9"/>
      <w:lvlJc w:val="left"/>
      <w:pPr>
        <w:tabs>
          <w:tab w:val="num" w:pos="1440"/>
        </w:tabs>
        <w:ind w:left="1440" w:hanging="1440"/>
      </w:pPr>
      <w:rPr>
        <w:rFonts w:hint="default"/>
      </w:rPr>
    </w:lvl>
  </w:abstractNum>
  <w:abstractNum w:abstractNumId="9" w15:restartNumberingAfterBreak="0">
    <w:nsid w:val="690A7485"/>
    <w:multiLevelType w:val="hybridMultilevel"/>
    <w:tmpl w:val="497A28D2"/>
    <w:lvl w:ilvl="0" w:tplc="BC4436A8">
      <w:start w:val="1"/>
      <w:numFmt w:val="decimal"/>
      <w:pStyle w:val="Parties"/>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D76B34"/>
    <w:multiLevelType w:val="hybridMultilevel"/>
    <w:tmpl w:val="6DB4E9D6"/>
    <w:lvl w:ilvl="0" w:tplc="3BDE00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5"/>
  </w:num>
  <w:num w:numId="6">
    <w:abstractNumId w:val="9"/>
  </w:num>
  <w:num w:numId="7">
    <w:abstractNumId w:val="1"/>
  </w:num>
  <w:num w:numId="8">
    <w:abstractNumId w:val="7"/>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10"/>
  </w:num>
  <w:num w:numId="26">
    <w:abstractNumId w:val="5"/>
  </w:num>
  <w:num w:numId="27">
    <w:abstractNumId w:val="5"/>
  </w:num>
  <w:num w:numId="28">
    <w:abstractNumId w:val="4"/>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0"/>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13"/>
    <w:rsid w:val="00001F3A"/>
    <w:rsid w:val="00010097"/>
    <w:rsid w:val="00014020"/>
    <w:rsid w:val="0002297F"/>
    <w:rsid w:val="00022F20"/>
    <w:rsid w:val="00032B24"/>
    <w:rsid w:val="0003405D"/>
    <w:rsid w:val="00036308"/>
    <w:rsid w:val="00040A13"/>
    <w:rsid w:val="00040C76"/>
    <w:rsid w:val="0004673C"/>
    <w:rsid w:val="00051F2F"/>
    <w:rsid w:val="0005588C"/>
    <w:rsid w:val="0005753D"/>
    <w:rsid w:val="00064EB2"/>
    <w:rsid w:val="00065180"/>
    <w:rsid w:val="00070AEA"/>
    <w:rsid w:val="00072C48"/>
    <w:rsid w:val="00083FB7"/>
    <w:rsid w:val="00093652"/>
    <w:rsid w:val="000B20C9"/>
    <w:rsid w:val="000C20D9"/>
    <w:rsid w:val="000C2107"/>
    <w:rsid w:val="000D4A8B"/>
    <w:rsid w:val="000E2F04"/>
    <w:rsid w:val="000E3D79"/>
    <w:rsid w:val="000F3587"/>
    <w:rsid w:val="00105055"/>
    <w:rsid w:val="0011318D"/>
    <w:rsid w:val="00131FDB"/>
    <w:rsid w:val="001428C6"/>
    <w:rsid w:val="00180976"/>
    <w:rsid w:val="0018124D"/>
    <w:rsid w:val="00186F7C"/>
    <w:rsid w:val="00195354"/>
    <w:rsid w:val="001A2AB5"/>
    <w:rsid w:val="001A3FDE"/>
    <w:rsid w:val="001B0EE5"/>
    <w:rsid w:val="001B430B"/>
    <w:rsid w:val="001B640F"/>
    <w:rsid w:val="001B7CEB"/>
    <w:rsid w:val="001C0969"/>
    <w:rsid w:val="001C2036"/>
    <w:rsid w:val="001C7364"/>
    <w:rsid w:val="001D0FC9"/>
    <w:rsid w:val="001D217C"/>
    <w:rsid w:val="001D6835"/>
    <w:rsid w:val="001E314B"/>
    <w:rsid w:val="001F23DC"/>
    <w:rsid w:val="001F41CA"/>
    <w:rsid w:val="00206966"/>
    <w:rsid w:val="0022279E"/>
    <w:rsid w:val="002236F5"/>
    <w:rsid w:val="00223F26"/>
    <w:rsid w:val="00235B46"/>
    <w:rsid w:val="002406C8"/>
    <w:rsid w:val="00241EC8"/>
    <w:rsid w:val="0026402E"/>
    <w:rsid w:val="00287F87"/>
    <w:rsid w:val="002900B8"/>
    <w:rsid w:val="0029057E"/>
    <w:rsid w:val="0029092D"/>
    <w:rsid w:val="002913FF"/>
    <w:rsid w:val="0029449F"/>
    <w:rsid w:val="002A577B"/>
    <w:rsid w:val="002C42B7"/>
    <w:rsid w:val="002C4B14"/>
    <w:rsid w:val="002C5719"/>
    <w:rsid w:val="002C776E"/>
    <w:rsid w:val="002D25A1"/>
    <w:rsid w:val="002D37B3"/>
    <w:rsid w:val="002E6A57"/>
    <w:rsid w:val="002F1DAA"/>
    <w:rsid w:val="0030056B"/>
    <w:rsid w:val="00302390"/>
    <w:rsid w:val="00306209"/>
    <w:rsid w:val="003112F3"/>
    <w:rsid w:val="00311996"/>
    <w:rsid w:val="0031288E"/>
    <w:rsid w:val="003132F2"/>
    <w:rsid w:val="00316282"/>
    <w:rsid w:val="00322604"/>
    <w:rsid w:val="0032689F"/>
    <w:rsid w:val="0033151C"/>
    <w:rsid w:val="00336A6F"/>
    <w:rsid w:val="00343A96"/>
    <w:rsid w:val="00344508"/>
    <w:rsid w:val="00373243"/>
    <w:rsid w:val="00377B87"/>
    <w:rsid w:val="00386A76"/>
    <w:rsid w:val="00390C28"/>
    <w:rsid w:val="003B06C9"/>
    <w:rsid w:val="003B64EA"/>
    <w:rsid w:val="003B7082"/>
    <w:rsid w:val="003C008F"/>
    <w:rsid w:val="003E2E0D"/>
    <w:rsid w:val="003F0EDD"/>
    <w:rsid w:val="003F6650"/>
    <w:rsid w:val="003F778E"/>
    <w:rsid w:val="00400AE8"/>
    <w:rsid w:val="00411C17"/>
    <w:rsid w:val="0041308C"/>
    <w:rsid w:val="00416510"/>
    <w:rsid w:val="004168F4"/>
    <w:rsid w:val="004324FA"/>
    <w:rsid w:val="004543D2"/>
    <w:rsid w:val="00457FF0"/>
    <w:rsid w:val="004713C2"/>
    <w:rsid w:val="00472ED7"/>
    <w:rsid w:val="0047793D"/>
    <w:rsid w:val="0049003C"/>
    <w:rsid w:val="004A1FC3"/>
    <w:rsid w:val="004B0425"/>
    <w:rsid w:val="004C048C"/>
    <w:rsid w:val="004C2CA1"/>
    <w:rsid w:val="004C4C2D"/>
    <w:rsid w:val="004D0C4D"/>
    <w:rsid w:val="004D2C8D"/>
    <w:rsid w:val="004D3470"/>
    <w:rsid w:val="004D3E3D"/>
    <w:rsid w:val="004E11F3"/>
    <w:rsid w:val="004E180F"/>
    <w:rsid w:val="004E4D12"/>
    <w:rsid w:val="004E5A74"/>
    <w:rsid w:val="00501906"/>
    <w:rsid w:val="00501A52"/>
    <w:rsid w:val="005032F4"/>
    <w:rsid w:val="005049F7"/>
    <w:rsid w:val="00507569"/>
    <w:rsid w:val="00522CBE"/>
    <w:rsid w:val="00527F7B"/>
    <w:rsid w:val="00537FB4"/>
    <w:rsid w:val="005428EB"/>
    <w:rsid w:val="00550012"/>
    <w:rsid w:val="0056176F"/>
    <w:rsid w:val="00561B07"/>
    <w:rsid w:val="00572137"/>
    <w:rsid w:val="00575209"/>
    <w:rsid w:val="00575D0C"/>
    <w:rsid w:val="00592020"/>
    <w:rsid w:val="0059354B"/>
    <w:rsid w:val="00594862"/>
    <w:rsid w:val="00595395"/>
    <w:rsid w:val="005A5FB1"/>
    <w:rsid w:val="005C72C9"/>
    <w:rsid w:val="005D3996"/>
    <w:rsid w:val="005E4A31"/>
    <w:rsid w:val="005E611E"/>
    <w:rsid w:val="005F27BB"/>
    <w:rsid w:val="00601DA3"/>
    <w:rsid w:val="00603B5A"/>
    <w:rsid w:val="006168EF"/>
    <w:rsid w:val="00627514"/>
    <w:rsid w:val="00633406"/>
    <w:rsid w:val="00645EB4"/>
    <w:rsid w:val="0066699C"/>
    <w:rsid w:val="00673912"/>
    <w:rsid w:val="00680710"/>
    <w:rsid w:val="00684F56"/>
    <w:rsid w:val="00690699"/>
    <w:rsid w:val="006A1EAB"/>
    <w:rsid w:val="006A7121"/>
    <w:rsid w:val="006C3823"/>
    <w:rsid w:val="006C5772"/>
    <w:rsid w:val="006D6B6F"/>
    <w:rsid w:val="006E50A2"/>
    <w:rsid w:val="006E7D4F"/>
    <w:rsid w:val="006F21EE"/>
    <w:rsid w:val="006F7686"/>
    <w:rsid w:val="00701808"/>
    <w:rsid w:val="00702E1F"/>
    <w:rsid w:val="00715923"/>
    <w:rsid w:val="00727B5E"/>
    <w:rsid w:val="0073783A"/>
    <w:rsid w:val="00742FEC"/>
    <w:rsid w:val="007439E9"/>
    <w:rsid w:val="007601F4"/>
    <w:rsid w:val="0076530A"/>
    <w:rsid w:val="00767837"/>
    <w:rsid w:val="007716FC"/>
    <w:rsid w:val="0077258A"/>
    <w:rsid w:val="0078412D"/>
    <w:rsid w:val="00784DB8"/>
    <w:rsid w:val="00785B07"/>
    <w:rsid w:val="0078693D"/>
    <w:rsid w:val="007873FB"/>
    <w:rsid w:val="007A456B"/>
    <w:rsid w:val="007B401A"/>
    <w:rsid w:val="007B46B9"/>
    <w:rsid w:val="007C6F35"/>
    <w:rsid w:val="007D3A2F"/>
    <w:rsid w:val="007D44BB"/>
    <w:rsid w:val="007D71D1"/>
    <w:rsid w:val="007F0B65"/>
    <w:rsid w:val="007F2084"/>
    <w:rsid w:val="007F5571"/>
    <w:rsid w:val="007F6411"/>
    <w:rsid w:val="00804945"/>
    <w:rsid w:val="00805624"/>
    <w:rsid w:val="00806823"/>
    <w:rsid w:val="008114E2"/>
    <w:rsid w:val="008167F1"/>
    <w:rsid w:val="00821A7E"/>
    <w:rsid w:val="00822527"/>
    <w:rsid w:val="00826851"/>
    <w:rsid w:val="00833F29"/>
    <w:rsid w:val="00843C9E"/>
    <w:rsid w:val="00862AAA"/>
    <w:rsid w:val="00896AAD"/>
    <w:rsid w:val="008A518B"/>
    <w:rsid w:val="008A6127"/>
    <w:rsid w:val="008B0EFD"/>
    <w:rsid w:val="008B673B"/>
    <w:rsid w:val="008B6FAA"/>
    <w:rsid w:val="008C0C2C"/>
    <w:rsid w:val="008C527B"/>
    <w:rsid w:val="008E1B7B"/>
    <w:rsid w:val="008E6992"/>
    <w:rsid w:val="008F258B"/>
    <w:rsid w:val="008F4F60"/>
    <w:rsid w:val="008F578A"/>
    <w:rsid w:val="0092024E"/>
    <w:rsid w:val="00921375"/>
    <w:rsid w:val="00921744"/>
    <w:rsid w:val="009236BA"/>
    <w:rsid w:val="009418FD"/>
    <w:rsid w:val="009455B9"/>
    <w:rsid w:val="009513E2"/>
    <w:rsid w:val="00953F20"/>
    <w:rsid w:val="00956058"/>
    <w:rsid w:val="00967F10"/>
    <w:rsid w:val="00976374"/>
    <w:rsid w:val="00977F2E"/>
    <w:rsid w:val="00991E54"/>
    <w:rsid w:val="00996963"/>
    <w:rsid w:val="009C1387"/>
    <w:rsid w:val="009C1852"/>
    <w:rsid w:val="009C53A4"/>
    <w:rsid w:val="00A003D1"/>
    <w:rsid w:val="00A02204"/>
    <w:rsid w:val="00A02F07"/>
    <w:rsid w:val="00A0544D"/>
    <w:rsid w:val="00A11A35"/>
    <w:rsid w:val="00A12A33"/>
    <w:rsid w:val="00A14697"/>
    <w:rsid w:val="00A166B1"/>
    <w:rsid w:val="00A269CA"/>
    <w:rsid w:val="00A37F83"/>
    <w:rsid w:val="00A424C5"/>
    <w:rsid w:val="00A5313D"/>
    <w:rsid w:val="00A723D1"/>
    <w:rsid w:val="00A744EB"/>
    <w:rsid w:val="00A902B2"/>
    <w:rsid w:val="00A93A2E"/>
    <w:rsid w:val="00A95F19"/>
    <w:rsid w:val="00AA2546"/>
    <w:rsid w:val="00AB5D41"/>
    <w:rsid w:val="00AD20F9"/>
    <w:rsid w:val="00AD2C4A"/>
    <w:rsid w:val="00AE7B29"/>
    <w:rsid w:val="00AF44DC"/>
    <w:rsid w:val="00B01866"/>
    <w:rsid w:val="00B0554F"/>
    <w:rsid w:val="00B10E56"/>
    <w:rsid w:val="00B14972"/>
    <w:rsid w:val="00B221CF"/>
    <w:rsid w:val="00B30FE9"/>
    <w:rsid w:val="00B31698"/>
    <w:rsid w:val="00B4719E"/>
    <w:rsid w:val="00B6545B"/>
    <w:rsid w:val="00B66693"/>
    <w:rsid w:val="00B708FD"/>
    <w:rsid w:val="00B730E0"/>
    <w:rsid w:val="00B77338"/>
    <w:rsid w:val="00B82049"/>
    <w:rsid w:val="00B837CE"/>
    <w:rsid w:val="00B83BBC"/>
    <w:rsid w:val="00B94338"/>
    <w:rsid w:val="00B968AE"/>
    <w:rsid w:val="00BA7144"/>
    <w:rsid w:val="00BB6241"/>
    <w:rsid w:val="00BB7A2B"/>
    <w:rsid w:val="00C0034A"/>
    <w:rsid w:val="00C22785"/>
    <w:rsid w:val="00C447A4"/>
    <w:rsid w:val="00C6579A"/>
    <w:rsid w:val="00C71E8F"/>
    <w:rsid w:val="00C73E6C"/>
    <w:rsid w:val="00C9069B"/>
    <w:rsid w:val="00C957D2"/>
    <w:rsid w:val="00CA0DC5"/>
    <w:rsid w:val="00CA2583"/>
    <w:rsid w:val="00CA7A15"/>
    <w:rsid w:val="00CB2F9F"/>
    <w:rsid w:val="00CB6AD1"/>
    <w:rsid w:val="00CC29EA"/>
    <w:rsid w:val="00CF18AE"/>
    <w:rsid w:val="00CF6218"/>
    <w:rsid w:val="00D16488"/>
    <w:rsid w:val="00D20F64"/>
    <w:rsid w:val="00D25086"/>
    <w:rsid w:val="00D34991"/>
    <w:rsid w:val="00D34FD4"/>
    <w:rsid w:val="00D3503E"/>
    <w:rsid w:val="00D36925"/>
    <w:rsid w:val="00D37513"/>
    <w:rsid w:val="00D37688"/>
    <w:rsid w:val="00D563DC"/>
    <w:rsid w:val="00D7169C"/>
    <w:rsid w:val="00D7264A"/>
    <w:rsid w:val="00D7672C"/>
    <w:rsid w:val="00D93162"/>
    <w:rsid w:val="00DA4628"/>
    <w:rsid w:val="00DD027C"/>
    <w:rsid w:val="00DF5FBC"/>
    <w:rsid w:val="00E0640A"/>
    <w:rsid w:val="00E238A7"/>
    <w:rsid w:val="00E43D92"/>
    <w:rsid w:val="00E46BC3"/>
    <w:rsid w:val="00E47FA6"/>
    <w:rsid w:val="00E60339"/>
    <w:rsid w:val="00E60522"/>
    <w:rsid w:val="00E65109"/>
    <w:rsid w:val="00E72DC8"/>
    <w:rsid w:val="00E81265"/>
    <w:rsid w:val="00E848C8"/>
    <w:rsid w:val="00E86DA7"/>
    <w:rsid w:val="00E97E7F"/>
    <w:rsid w:val="00EA4F5B"/>
    <w:rsid w:val="00EA5C10"/>
    <w:rsid w:val="00EE0705"/>
    <w:rsid w:val="00EE1DD5"/>
    <w:rsid w:val="00EF55F0"/>
    <w:rsid w:val="00F131CF"/>
    <w:rsid w:val="00F13CD1"/>
    <w:rsid w:val="00F233CB"/>
    <w:rsid w:val="00F23EB5"/>
    <w:rsid w:val="00F46D1D"/>
    <w:rsid w:val="00F508D7"/>
    <w:rsid w:val="00F54848"/>
    <w:rsid w:val="00F554DE"/>
    <w:rsid w:val="00F66F36"/>
    <w:rsid w:val="00F911CF"/>
    <w:rsid w:val="00F92A8A"/>
    <w:rsid w:val="00FA30CF"/>
    <w:rsid w:val="00FA456E"/>
    <w:rsid w:val="00FA4832"/>
    <w:rsid w:val="00FC7D38"/>
    <w:rsid w:val="00FC7E7E"/>
    <w:rsid w:val="00FD20E4"/>
    <w:rsid w:val="00FD7D10"/>
    <w:rsid w:val="00FE233C"/>
    <w:rsid w:val="00FE3302"/>
    <w:rsid w:val="00FE42A0"/>
    <w:rsid w:val="00FE59BB"/>
    <w:rsid w:val="00FE77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4FFF5B0"/>
  <w15:docId w15:val="{1F9B778D-13C4-4DDA-9366-03848551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097"/>
    <w:pPr>
      <w:spacing w:after="240" w:line="288" w:lineRule="auto"/>
      <w:jc w:val="both"/>
    </w:pPr>
    <w:rPr>
      <w:rFonts w:ascii="Arial" w:eastAsia="Times New Roman" w:hAnsi="Arial" w:cs="Arial"/>
      <w:sz w:val="18"/>
      <w:szCs w:val="24"/>
    </w:rPr>
  </w:style>
  <w:style w:type="paragraph" w:styleId="Heading1">
    <w:name w:val="heading 1"/>
    <w:basedOn w:val="Normal"/>
    <w:next w:val="BodyText1"/>
    <w:link w:val="Heading1Char"/>
    <w:qFormat/>
    <w:rsid w:val="00010097"/>
    <w:pPr>
      <w:keepNext/>
      <w:numPr>
        <w:numId w:val="5"/>
      </w:numPr>
      <w:outlineLvl w:val="0"/>
    </w:pPr>
    <w:rPr>
      <w:rFonts w:cs="Tahoma"/>
      <w:b/>
      <w:bCs/>
      <w:caps/>
      <w:kern w:val="32"/>
      <w:szCs w:val="32"/>
    </w:rPr>
  </w:style>
  <w:style w:type="paragraph" w:styleId="Heading2">
    <w:name w:val="heading 2"/>
    <w:basedOn w:val="Normal"/>
    <w:next w:val="BodyText2"/>
    <w:link w:val="Heading2Char"/>
    <w:qFormat/>
    <w:rsid w:val="00010097"/>
    <w:pPr>
      <w:numPr>
        <w:ilvl w:val="1"/>
        <w:numId w:val="5"/>
      </w:numPr>
      <w:outlineLvl w:val="1"/>
    </w:pPr>
    <w:rPr>
      <w:bCs/>
      <w:iCs/>
      <w:szCs w:val="28"/>
    </w:rPr>
  </w:style>
  <w:style w:type="paragraph" w:styleId="Heading3">
    <w:name w:val="heading 3"/>
    <w:basedOn w:val="Normal"/>
    <w:next w:val="BodyText3"/>
    <w:link w:val="Heading3Char"/>
    <w:qFormat/>
    <w:rsid w:val="00010097"/>
    <w:pPr>
      <w:numPr>
        <w:ilvl w:val="2"/>
        <w:numId w:val="5"/>
      </w:numPr>
      <w:outlineLvl w:val="2"/>
    </w:pPr>
    <w:rPr>
      <w:bCs/>
      <w:szCs w:val="26"/>
    </w:rPr>
  </w:style>
  <w:style w:type="paragraph" w:styleId="Heading4">
    <w:name w:val="heading 4"/>
    <w:basedOn w:val="Normal"/>
    <w:next w:val="BodyText4"/>
    <w:link w:val="Heading4Char"/>
    <w:qFormat/>
    <w:rsid w:val="00010097"/>
    <w:pPr>
      <w:numPr>
        <w:ilvl w:val="3"/>
        <w:numId w:val="5"/>
      </w:numPr>
      <w:outlineLvl w:val="3"/>
    </w:pPr>
    <w:rPr>
      <w:rFonts w:cs="Times New Roman"/>
      <w:bCs/>
      <w:szCs w:val="28"/>
    </w:rPr>
  </w:style>
  <w:style w:type="paragraph" w:styleId="Heading5">
    <w:name w:val="heading 5"/>
    <w:basedOn w:val="Normal"/>
    <w:next w:val="BodyText5"/>
    <w:link w:val="Heading5Char"/>
    <w:qFormat/>
    <w:rsid w:val="00010097"/>
    <w:pPr>
      <w:numPr>
        <w:ilvl w:val="4"/>
        <w:numId w:val="5"/>
      </w:numPr>
      <w:outlineLvl w:val="4"/>
    </w:pPr>
    <w:rPr>
      <w:bCs/>
      <w:iCs/>
      <w:szCs w:val="26"/>
    </w:rPr>
  </w:style>
  <w:style w:type="paragraph" w:styleId="Heading6">
    <w:name w:val="heading 6"/>
    <w:basedOn w:val="Normal"/>
    <w:next w:val="Normal"/>
    <w:link w:val="Heading6Char"/>
    <w:qFormat/>
    <w:rsid w:val="00010097"/>
    <w:pPr>
      <w:numPr>
        <w:ilvl w:val="5"/>
        <w:numId w:val="5"/>
      </w:numPr>
      <w:spacing w:before="240" w:after="60"/>
      <w:outlineLvl w:val="5"/>
    </w:pPr>
    <w:rPr>
      <w:rFonts w:cs="Times New Roman"/>
      <w:bCs/>
      <w:szCs w:val="22"/>
    </w:rPr>
  </w:style>
  <w:style w:type="paragraph" w:styleId="Heading7">
    <w:name w:val="heading 7"/>
    <w:basedOn w:val="Normal"/>
    <w:next w:val="Normal"/>
    <w:link w:val="Heading7Char"/>
    <w:qFormat/>
    <w:rsid w:val="00010097"/>
    <w:pPr>
      <w:numPr>
        <w:ilvl w:val="6"/>
        <w:numId w:val="5"/>
      </w:numPr>
      <w:spacing w:before="240" w:after="60"/>
      <w:outlineLvl w:val="6"/>
    </w:pPr>
    <w:rPr>
      <w:rFonts w:cs="Times New Roman"/>
    </w:rPr>
  </w:style>
  <w:style w:type="paragraph" w:styleId="Heading8">
    <w:name w:val="heading 8"/>
    <w:basedOn w:val="Normal"/>
    <w:next w:val="Normal"/>
    <w:link w:val="Heading8Char"/>
    <w:qFormat/>
    <w:rsid w:val="00010097"/>
    <w:pPr>
      <w:numPr>
        <w:ilvl w:val="7"/>
        <w:numId w:val="5"/>
      </w:numPr>
      <w:spacing w:before="240" w:after="60"/>
      <w:outlineLvl w:val="7"/>
    </w:pPr>
    <w:rPr>
      <w:rFonts w:cs="Times New Roman"/>
      <w:iCs/>
    </w:rPr>
  </w:style>
  <w:style w:type="paragraph" w:styleId="Heading9">
    <w:name w:val="heading 9"/>
    <w:basedOn w:val="Normal"/>
    <w:next w:val="Normal"/>
    <w:link w:val="Heading9Char"/>
    <w:qFormat/>
    <w:rsid w:val="00010097"/>
    <w:pPr>
      <w:numPr>
        <w:ilvl w:val="8"/>
        <w:numId w:val="5"/>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CH1">
    <w:name w:val="MACH1"/>
    <w:basedOn w:val="Normal"/>
    <w:next w:val="Normal"/>
    <w:rsid w:val="00040A13"/>
    <w:pPr>
      <w:numPr>
        <w:numId w:val="1"/>
      </w:numPr>
      <w:spacing w:line="360" w:lineRule="auto"/>
      <w:outlineLvl w:val="0"/>
    </w:pPr>
    <w:rPr>
      <w:sz w:val="22"/>
      <w:szCs w:val="20"/>
    </w:rPr>
  </w:style>
  <w:style w:type="paragraph" w:customStyle="1" w:styleId="Body2">
    <w:name w:val="Body 2"/>
    <w:basedOn w:val="Normal"/>
    <w:rsid w:val="00040A13"/>
    <w:pPr>
      <w:spacing w:line="360" w:lineRule="auto"/>
      <w:ind w:left="1440"/>
    </w:pPr>
    <w:rPr>
      <w:sz w:val="22"/>
      <w:szCs w:val="20"/>
    </w:rPr>
  </w:style>
  <w:style w:type="paragraph" w:customStyle="1" w:styleId="MACH2">
    <w:name w:val="MACH2"/>
    <w:basedOn w:val="Normal"/>
    <w:next w:val="Body2"/>
    <w:rsid w:val="00040A13"/>
    <w:pPr>
      <w:numPr>
        <w:ilvl w:val="1"/>
        <w:numId w:val="1"/>
      </w:numPr>
      <w:spacing w:line="360" w:lineRule="auto"/>
      <w:outlineLvl w:val="1"/>
    </w:pPr>
    <w:rPr>
      <w:sz w:val="22"/>
      <w:szCs w:val="20"/>
    </w:rPr>
  </w:style>
  <w:style w:type="paragraph" w:customStyle="1" w:styleId="MACH3">
    <w:name w:val="MACH3"/>
    <w:basedOn w:val="Normal"/>
    <w:next w:val="Normal"/>
    <w:rsid w:val="00040A13"/>
    <w:pPr>
      <w:numPr>
        <w:ilvl w:val="2"/>
        <w:numId w:val="1"/>
      </w:numPr>
      <w:spacing w:line="360" w:lineRule="auto"/>
      <w:outlineLvl w:val="2"/>
    </w:pPr>
    <w:rPr>
      <w:sz w:val="22"/>
      <w:szCs w:val="20"/>
    </w:rPr>
  </w:style>
  <w:style w:type="paragraph" w:customStyle="1" w:styleId="MACH4">
    <w:name w:val="MACH4"/>
    <w:basedOn w:val="Normal"/>
    <w:next w:val="Normal"/>
    <w:rsid w:val="00040A13"/>
    <w:pPr>
      <w:numPr>
        <w:ilvl w:val="3"/>
        <w:numId w:val="1"/>
      </w:numPr>
      <w:spacing w:line="360" w:lineRule="auto"/>
      <w:outlineLvl w:val="3"/>
    </w:pPr>
    <w:rPr>
      <w:sz w:val="22"/>
      <w:szCs w:val="20"/>
    </w:rPr>
  </w:style>
  <w:style w:type="paragraph" w:customStyle="1" w:styleId="MACH5">
    <w:name w:val="MACH5"/>
    <w:basedOn w:val="Normal"/>
    <w:next w:val="Normal"/>
    <w:rsid w:val="00040A13"/>
    <w:pPr>
      <w:numPr>
        <w:ilvl w:val="4"/>
        <w:numId w:val="1"/>
      </w:numPr>
      <w:tabs>
        <w:tab w:val="left" w:pos="2880"/>
      </w:tabs>
      <w:spacing w:line="360" w:lineRule="auto"/>
      <w:outlineLvl w:val="4"/>
    </w:pPr>
    <w:rPr>
      <w:sz w:val="22"/>
      <w:szCs w:val="20"/>
    </w:rPr>
  </w:style>
  <w:style w:type="paragraph" w:customStyle="1" w:styleId="MACH6">
    <w:name w:val="MACH6"/>
    <w:basedOn w:val="Normal"/>
    <w:next w:val="Normal"/>
    <w:rsid w:val="00040A13"/>
    <w:pPr>
      <w:numPr>
        <w:ilvl w:val="5"/>
        <w:numId w:val="1"/>
      </w:numPr>
      <w:tabs>
        <w:tab w:val="left" w:pos="3600"/>
      </w:tabs>
      <w:spacing w:line="360" w:lineRule="auto"/>
      <w:outlineLvl w:val="5"/>
    </w:pPr>
    <w:rPr>
      <w:sz w:val="22"/>
      <w:szCs w:val="20"/>
    </w:rPr>
  </w:style>
  <w:style w:type="paragraph" w:customStyle="1" w:styleId="MACH7">
    <w:name w:val="MACH7"/>
    <w:basedOn w:val="Normal"/>
    <w:next w:val="Normal"/>
    <w:rsid w:val="00040A13"/>
    <w:pPr>
      <w:numPr>
        <w:ilvl w:val="6"/>
        <w:numId w:val="1"/>
      </w:numPr>
      <w:tabs>
        <w:tab w:val="left" w:pos="4320"/>
      </w:tabs>
      <w:spacing w:line="360" w:lineRule="auto"/>
      <w:outlineLvl w:val="6"/>
    </w:pPr>
    <w:rPr>
      <w:sz w:val="22"/>
      <w:szCs w:val="20"/>
    </w:rPr>
  </w:style>
  <w:style w:type="paragraph" w:customStyle="1" w:styleId="MACH8">
    <w:name w:val="MACH8"/>
    <w:basedOn w:val="Normal"/>
    <w:next w:val="Normal"/>
    <w:rsid w:val="00040A13"/>
    <w:pPr>
      <w:numPr>
        <w:ilvl w:val="7"/>
        <w:numId w:val="1"/>
      </w:numPr>
      <w:tabs>
        <w:tab w:val="left" w:pos="5040"/>
      </w:tabs>
      <w:spacing w:line="360" w:lineRule="auto"/>
      <w:outlineLvl w:val="7"/>
    </w:pPr>
    <w:rPr>
      <w:sz w:val="22"/>
      <w:szCs w:val="20"/>
    </w:rPr>
  </w:style>
  <w:style w:type="paragraph" w:customStyle="1" w:styleId="MACH9">
    <w:name w:val="MACH9"/>
    <w:basedOn w:val="Normal"/>
    <w:next w:val="Normal"/>
    <w:rsid w:val="00040A13"/>
    <w:pPr>
      <w:numPr>
        <w:ilvl w:val="8"/>
        <w:numId w:val="1"/>
      </w:numPr>
      <w:spacing w:line="360" w:lineRule="auto"/>
      <w:outlineLvl w:val="8"/>
    </w:pPr>
    <w:rPr>
      <w:sz w:val="22"/>
      <w:szCs w:val="20"/>
    </w:rPr>
  </w:style>
  <w:style w:type="paragraph" w:customStyle="1" w:styleId="Body1">
    <w:name w:val="Body 1"/>
    <w:basedOn w:val="Normal"/>
    <w:rsid w:val="00040A13"/>
    <w:pPr>
      <w:spacing w:line="360" w:lineRule="auto"/>
      <w:ind w:left="1440"/>
    </w:pPr>
    <w:rPr>
      <w:sz w:val="22"/>
      <w:szCs w:val="20"/>
    </w:rPr>
  </w:style>
  <w:style w:type="paragraph" w:styleId="ListParagraph">
    <w:name w:val="List Paragraph"/>
    <w:basedOn w:val="Normal"/>
    <w:uiPriority w:val="34"/>
    <w:qFormat/>
    <w:rsid w:val="00040A13"/>
    <w:pPr>
      <w:ind w:left="720"/>
    </w:pPr>
  </w:style>
  <w:style w:type="table" w:styleId="TableGrid">
    <w:name w:val="Table Grid"/>
    <w:basedOn w:val="TableNormal"/>
    <w:uiPriority w:val="59"/>
    <w:rsid w:val="00CF6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0097"/>
    <w:rPr>
      <w:rFonts w:ascii="Tahoma" w:eastAsia="Times New Roman" w:hAnsi="Tahoma" w:cs="Tahoma"/>
      <w:sz w:val="16"/>
      <w:szCs w:val="16"/>
    </w:rPr>
  </w:style>
  <w:style w:type="character" w:customStyle="1" w:styleId="Heading1Char">
    <w:name w:val="Heading 1 Char"/>
    <w:basedOn w:val="DefaultParagraphFont"/>
    <w:link w:val="Heading1"/>
    <w:rsid w:val="00010097"/>
    <w:rPr>
      <w:rFonts w:ascii="Arial" w:eastAsia="Times New Roman" w:hAnsi="Arial" w:cs="Tahoma"/>
      <w:b/>
      <w:bCs/>
      <w:caps/>
      <w:kern w:val="32"/>
      <w:sz w:val="18"/>
      <w:szCs w:val="32"/>
    </w:rPr>
  </w:style>
  <w:style w:type="character" w:customStyle="1" w:styleId="Heading2Char">
    <w:name w:val="Heading 2 Char"/>
    <w:basedOn w:val="DefaultParagraphFont"/>
    <w:link w:val="Heading2"/>
    <w:rsid w:val="00010097"/>
    <w:rPr>
      <w:rFonts w:ascii="Arial" w:eastAsia="Times New Roman" w:hAnsi="Arial" w:cs="Arial"/>
      <w:bCs/>
      <w:iCs/>
      <w:sz w:val="18"/>
      <w:szCs w:val="28"/>
    </w:rPr>
  </w:style>
  <w:style w:type="character" w:customStyle="1" w:styleId="Heading3Char">
    <w:name w:val="Heading 3 Char"/>
    <w:basedOn w:val="DefaultParagraphFont"/>
    <w:link w:val="Heading3"/>
    <w:rsid w:val="002D25A1"/>
    <w:rPr>
      <w:rFonts w:ascii="Arial" w:eastAsia="Times New Roman" w:hAnsi="Arial" w:cs="Arial"/>
      <w:bCs/>
      <w:sz w:val="18"/>
      <w:szCs w:val="26"/>
    </w:rPr>
  </w:style>
  <w:style w:type="character" w:customStyle="1" w:styleId="Heading4Char">
    <w:name w:val="Heading 4 Char"/>
    <w:basedOn w:val="DefaultParagraphFont"/>
    <w:link w:val="Heading4"/>
    <w:rsid w:val="002D25A1"/>
    <w:rPr>
      <w:rFonts w:ascii="Arial" w:eastAsia="Times New Roman" w:hAnsi="Arial" w:cs="Times New Roman"/>
      <w:bCs/>
      <w:sz w:val="18"/>
      <w:szCs w:val="28"/>
    </w:rPr>
  </w:style>
  <w:style w:type="character" w:customStyle="1" w:styleId="Heading5Char">
    <w:name w:val="Heading 5 Char"/>
    <w:basedOn w:val="DefaultParagraphFont"/>
    <w:link w:val="Heading5"/>
    <w:rsid w:val="002D25A1"/>
    <w:rPr>
      <w:rFonts w:ascii="Arial" w:eastAsia="Times New Roman" w:hAnsi="Arial" w:cs="Arial"/>
      <w:bCs/>
      <w:iCs/>
      <w:sz w:val="18"/>
      <w:szCs w:val="26"/>
    </w:rPr>
  </w:style>
  <w:style w:type="character" w:customStyle="1" w:styleId="Heading6Char">
    <w:name w:val="Heading 6 Char"/>
    <w:basedOn w:val="DefaultParagraphFont"/>
    <w:link w:val="Heading6"/>
    <w:rsid w:val="002D25A1"/>
    <w:rPr>
      <w:rFonts w:ascii="Arial" w:eastAsia="Times New Roman" w:hAnsi="Arial" w:cs="Times New Roman"/>
      <w:bCs/>
      <w:sz w:val="18"/>
    </w:rPr>
  </w:style>
  <w:style w:type="character" w:customStyle="1" w:styleId="Heading7Char">
    <w:name w:val="Heading 7 Char"/>
    <w:basedOn w:val="DefaultParagraphFont"/>
    <w:link w:val="Heading7"/>
    <w:rsid w:val="002D25A1"/>
    <w:rPr>
      <w:rFonts w:ascii="Arial" w:eastAsia="Times New Roman" w:hAnsi="Arial" w:cs="Times New Roman"/>
      <w:sz w:val="18"/>
      <w:szCs w:val="24"/>
    </w:rPr>
  </w:style>
  <w:style w:type="character" w:customStyle="1" w:styleId="Heading8Char">
    <w:name w:val="Heading 8 Char"/>
    <w:basedOn w:val="DefaultParagraphFont"/>
    <w:link w:val="Heading8"/>
    <w:rsid w:val="002D25A1"/>
    <w:rPr>
      <w:rFonts w:ascii="Arial" w:eastAsia="Times New Roman" w:hAnsi="Arial" w:cs="Times New Roman"/>
      <w:iCs/>
      <w:sz w:val="18"/>
      <w:szCs w:val="24"/>
    </w:rPr>
  </w:style>
  <w:style w:type="character" w:customStyle="1" w:styleId="Heading9Char">
    <w:name w:val="Heading 9 Char"/>
    <w:basedOn w:val="DefaultParagraphFont"/>
    <w:link w:val="Heading9"/>
    <w:rsid w:val="002D25A1"/>
    <w:rPr>
      <w:rFonts w:ascii="Arial" w:eastAsia="Times New Roman" w:hAnsi="Arial" w:cs="Arial"/>
      <w:sz w:val="18"/>
    </w:rPr>
  </w:style>
  <w:style w:type="paragraph" w:styleId="BodyText2">
    <w:name w:val="Body Text 2"/>
    <w:basedOn w:val="Normal"/>
    <w:link w:val="BodyText2Char"/>
    <w:rsid w:val="00010097"/>
    <w:pPr>
      <w:ind w:left="720"/>
    </w:pPr>
  </w:style>
  <w:style w:type="character" w:customStyle="1" w:styleId="BodyText2Char">
    <w:name w:val="Body Text 2 Char"/>
    <w:basedOn w:val="DefaultParagraphFont"/>
    <w:link w:val="BodyText2"/>
    <w:rsid w:val="002D25A1"/>
    <w:rPr>
      <w:rFonts w:ascii="Times New Roman" w:eastAsia="Times New Roman" w:hAnsi="Times New Roman" w:cs="Arial"/>
      <w:szCs w:val="24"/>
    </w:rPr>
  </w:style>
  <w:style w:type="paragraph" w:styleId="BodyText3">
    <w:name w:val="Body Text 3"/>
    <w:basedOn w:val="Normal"/>
    <w:link w:val="BodyText3Char"/>
    <w:rsid w:val="00010097"/>
    <w:pPr>
      <w:ind w:left="1758"/>
    </w:pPr>
    <w:rPr>
      <w:szCs w:val="16"/>
    </w:rPr>
  </w:style>
  <w:style w:type="character" w:customStyle="1" w:styleId="BodyText3Char">
    <w:name w:val="Body Text 3 Char"/>
    <w:basedOn w:val="DefaultParagraphFont"/>
    <w:link w:val="BodyText3"/>
    <w:rsid w:val="002D25A1"/>
    <w:rPr>
      <w:rFonts w:ascii="Times New Roman" w:eastAsia="Times New Roman" w:hAnsi="Times New Roman" w:cs="Arial"/>
      <w:szCs w:val="16"/>
    </w:rPr>
  </w:style>
  <w:style w:type="paragraph" w:styleId="BodyText">
    <w:name w:val="Body Text"/>
    <w:basedOn w:val="Normal"/>
    <w:link w:val="BodyTextChar"/>
    <w:rsid w:val="00010097"/>
  </w:style>
  <w:style w:type="character" w:customStyle="1" w:styleId="BodyTextChar">
    <w:name w:val="Body Text Char"/>
    <w:basedOn w:val="DefaultParagraphFont"/>
    <w:link w:val="BodyText"/>
    <w:rsid w:val="00010097"/>
    <w:rPr>
      <w:rFonts w:ascii="Times New Roman" w:eastAsia="Times New Roman" w:hAnsi="Times New Roman" w:cs="Arial"/>
      <w:szCs w:val="24"/>
    </w:rPr>
  </w:style>
  <w:style w:type="paragraph" w:customStyle="1" w:styleId="BodyText1">
    <w:name w:val="Body Text 1"/>
    <w:basedOn w:val="Normal"/>
    <w:rsid w:val="00010097"/>
    <w:pPr>
      <w:ind w:left="720"/>
    </w:pPr>
  </w:style>
  <w:style w:type="paragraph" w:customStyle="1" w:styleId="BodyText4">
    <w:name w:val="Body Text 4"/>
    <w:basedOn w:val="Normal"/>
    <w:rsid w:val="00010097"/>
    <w:pPr>
      <w:ind w:left="2347"/>
    </w:pPr>
  </w:style>
  <w:style w:type="paragraph" w:customStyle="1" w:styleId="BodyText5">
    <w:name w:val="Body Text 5"/>
    <w:basedOn w:val="Normal"/>
    <w:rsid w:val="00010097"/>
    <w:pPr>
      <w:ind w:left="3170"/>
    </w:pPr>
  </w:style>
  <w:style w:type="paragraph" w:customStyle="1" w:styleId="Bullet1">
    <w:name w:val="Bullet 1"/>
    <w:basedOn w:val="Normal"/>
    <w:rsid w:val="00010097"/>
    <w:pPr>
      <w:numPr>
        <w:numId w:val="2"/>
      </w:numPr>
    </w:pPr>
  </w:style>
  <w:style w:type="paragraph" w:customStyle="1" w:styleId="Bullet2">
    <w:name w:val="Bullet 2"/>
    <w:basedOn w:val="Normal"/>
    <w:rsid w:val="00010097"/>
    <w:pPr>
      <w:numPr>
        <w:numId w:val="3"/>
      </w:numPr>
    </w:pPr>
  </w:style>
  <w:style w:type="paragraph" w:customStyle="1" w:styleId="Definitions">
    <w:name w:val="Definitions"/>
    <w:basedOn w:val="Normal"/>
    <w:rsid w:val="00010097"/>
    <w:pPr>
      <w:numPr>
        <w:numId w:val="4"/>
      </w:numPr>
    </w:pPr>
  </w:style>
  <w:style w:type="paragraph" w:customStyle="1" w:styleId="Definitions2">
    <w:name w:val="Definitions 2"/>
    <w:basedOn w:val="Normal"/>
    <w:rsid w:val="00010097"/>
    <w:pPr>
      <w:numPr>
        <w:ilvl w:val="1"/>
        <w:numId w:val="4"/>
      </w:numPr>
    </w:pPr>
  </w:style>
  <w:style w:type="paragraph" w:styleId="Footer">
    <w:name w:val="footer"/>
    <w:basedOn w:val="Normal"/>
    <w:link w:val="FooterChar"/>
    <w:rsid w:val="00010097"/>
    <w:pPr>
      <w:tabs>
        <w:tab w:val="center" w:pos="4320"/>
        <w:tab w:val="right" w:pos="8640"/>
      </w:tabs>
      <w:spacing w:after="0"/>
    </w:pPr>
  </w:style>
  <w:style w:type="character" w:customStyle="1" w:styleId="FooterChar">
    <w:name w:val="Footer Char"/>
    <w:basedOn w:val="DefaultParagraphFont"/>
    <w:link w:val="Footer"/>
    <w:rsid w:val="00010097"/>
    <w:rPr>
      <w:rFonts w:ascii="Times New Roman" w:eastAsia="Times New Roman" w:hAnsi="Times New Roman" w:cs="Arial"/>
      <w:sz w:val="18"/>
      <w:szCs w:val="24"/>
    </w:rPr>
  </w:style>
  <w:style w:type="character" w:styleId="FootnoteReference">
    <w:name w:val="footnote reference"/>
    <w:basedOn w:val="DefaultParagraphFont"/>
    <w:rsid w:val="00010097"/>
    <w:rPr>
      <w:vertAlign w:val="superscript"/>
    </w:rPr>
  </w:style>
  <w:style w:type="paragraph" w:styleId="FootnoteText">
    <w:name w:val="footnote text"/>
    <w:basedOn w:val="Normal"/>
    <w:link w:val="FootnoteTextChar"/>
    <w:rsid w:val="00010097"/>
    <w:rPr>
      <w:sz w:val="20"/>
      <w:szCs w:val="20"/>
    </w:rPr>
  </w:style>
  <w:style w:type="character" w:customStyle="1" w:styleId="FootnoteTextChar">
    <w:name w:val="Footnote Text Char"/>
    <w:basedOn w:val="DefaultParagraphFont"/>
    <w:link w:val="FootnoteText"/>
    <w:rsid w:val="00010097"/>
    <w:rPr>
      <w:rFonts w:ascii="Times New Roman" w:eastAsia="Times New Roman" w:hAnsi="Times New Roman" w:cs="Arial"/>
      <w:sz w:val="20"/>
      <w:szCs w:val="20"/>
    </w:rPr>
  </w:style>
  <w:style w:type="paragraph" w:styleId="Header">
    <w:name w:val="header"/>
    <w:basedOn w:val="Normal"/>
    <w:link w:val="HeaderChar"/>
    <w:rsid w:val="00010097"/>
    <w:pPr>
      <w:spacing w:after="0"/>
    </w:pPr>
    <w:rPr>
      <w:sz w:val="20"/>
    </w:rPr>
  </w:style>
  <w:style w:type="character" w:customStyle="1" w:styleId="HeaderChar">
    <w:name w:val="Header Char"/>
    <w:basedOn w:val="DefaultParagraphFont"/>
    <w:link w:val="Header"/>
    <w:rsid w:val="00010097"/>
    <w:rPr>
      <w:rFonts w:ascii="Times New Roman" w:eastAsia="Times New Roman" w:hAnsi="Times New Roman" w:cs="Arial"/>
      <w:sz w:val="20"/>
      <w:szCs w:val="24"/>
    </w:rPr>
  </w:style>
  <w:style w:type="paragraph" w:customStyle="1" w:styleId="Parties">
    <w:name w:val="Parties"/>
    <w:basedOn w:val="Normal"/>
    <w:rsid w:val="00010097"/>
    <w:pPr>
      <w:numPr>
        <w:numId w:val="6"/>
      </w:numPr>
    </w:pPr>
    <w:rPr>
      <w:b/>
    </w:rPr>
  </w:style>
  <w:style w:type="paragraph" w:customStyle="1" w:styleId="Recitals">
    <w:name w:val="Recitals"/>
    <w:basedOn w:val="Normal"/>
    <w:rsid w:val="00010097"/>
    <w:pPr>
      <w:numPr>
        <w:numId w:val="7"/>
      </w:numPr>
    </w:pPr>
  </w:style>
  <w:style w:type="paragraph" w:customStyle="1" w:styleId="Sch1">
    <w:name w:val="Sch 1"/>
    <w:basedOn w:val="Normal"/>
    <w:next w:val="BodyText1"/>
    <w:rsid w:val="00010097"/>
    <w:pPr>
      <w:numPr>
        <w:ilvl w:val="2"/>
        <w:numId w:val="8"/>
      </w:numPr>
    </w:pPr>
  </w:style>
  <w:style w:type="paragraph" w:customStyle="1" w:styleId="Sch2">
    <w:name w:val="Sch 2"/>
    <w:basedOn w:val="Normal"/>
    <w:next w:val="BodyText2"/>
    <w:rsid w:val="00010097"/>
    <w:pPr>
      <w:numPr>
        <w:ilvl w:val="3"/>
        <w:numId w:val="8"/>
      </w:numPr>
    </w:pPr>
  </w:style>
  <w:style w:type="paragraph" w:customStyle="1" w:styleId="Sch3">
    <w:name w:val="Sch 3"/>
    <w:basedOn w:val="Normal"/>
    <w:next w:val="BodyText3"/>
    <w:rsid w:val="00010097"/>
    <w:pPr>
      <w:numPr>
        <w:ilvl w:val="4"/>
        <w:numId w:val="8"/>
      </w:numPr>
    </w:pPr>
  </w:style>
  <w:style w:type="paragraph" w:customStyle="1" w:styleId="Sch4">
    <w:name w:val="Sch 4"/>
    <w:basedOn w:val="Normal"/>
    <w:next w:val="BodyText4"/>
    <w:rsid w:val="00010097"/>
    <w:pPr>
      <w:numPr>
        <w:ilvl w:val="5"/>
        <w:numId w:val="8"/>
      </w:numPr>
    </w:pPr>
  </w:style>
  <w:style w:type="paragraph" w:customStyle="1" w:styleId="Sch5">
    <w:name w:val="Sch 5"/>
    <w:basedOn w:val="Normal"/>
    <w:next w:val="BodyText5"/>
    <w:rsid w:val="00010097"/>
    <w:pPr>
      <w:numPr>
        <w:ilvl w:val="6"/>
        <w:numId w:val="8"/>
      </w:numPr>
    </w:pPr>
  </w:style>
  <w:style w:type="paragraph" w:customStyle="1" w:styleId="ScheduleSubheading">
    <w:name w:val="Schedule Subheading"/>
    <w:basedOn w:val="Normal"/>
    <w:next w:val="Sch1"/>
    <w:rsid w:val="00010097"/>
    <w:pPr>
      <w:keepNext/>
      <w:numPr>
        <w:ilvl w:val="1"/>
        <w:numId w:val="8"/>
      </w:numPr>
      <w:jc w:val="center"/>
    </w:pPr>
    <w:rPr>
      <w:b/>
    </w:rPr>
  </w:style>
  <w:style w:type="paragraph" w:customStyle="1" w:styleId="ScheduleTitle">
    <w:name w:val="Schedule Title"/>
    <w:basedOn w:val="Normal"/>
    <w:next w:val="Sch1"/>
    <w:rsid w:val="00010097"/>
    <w:pPr>
      <w:keepNext/>
      <w:pageBreakBefore/>
      <w:numPr>
        <w:numId w:val="8"/>
      </w:numPr>
      <w:jc w:val="center"/>
    </w:pPr>
    <w:rPr>
      <w:b/>
    </w:rPr>
  </w:style>
  <w:style w:type="paragraph" w:styleId="TOC1">
    <w:name w:val="toc 1"/>
    <w:basedOn w:val="Normal"/>
    <w:next w:val="Normal"/>
    <w:autoRedefine/>
    <w:rsid w:val="00010097"/>
    <w:pPr>
      <w:tabs>
        <w:tab w:val="left" w:pos="720"/>
        <w:tab w:val="right" w:pos="9017"/>
      </w:tabs>
      <w:spacing w:after="0"/>
    </w:pPr>
    <w:rPr>
      <w:b/>
      <w:caps/>
    </w:rPr>
  </w:style>
  <w:style w:type="paragraph" w:styleId="TOC2">
    <w:name w:val="toc 2"/>
    <w:basedOn w:val="Normal"/>
    <w:next w:val="Normal"/>
    <w:autoRedefine/>
    <w:rsid w:val="00010097"/>
    <w:pPr>
      <w:tabs>
        <w:tab w:val="left" w:pos="1440"/>
        <w:tab w:val="right" w:pos="9017"/>
      </w:tabs>
      <w:spacing w:after="0"/>
      <w:ind w:left="720"/>
    </w:pPr>
    <w:rPr>
      <w:b/>
    </w:rPr>
  </w:style>
  <w:style w:type="paragraph" w:styleId="TOC3">
    <w:name w:val="toc 3"/>
    <w:basedOn w:val="Normal"/>
    <w:next w:val="Normal"/>
    <w:autoRedefine/>
    <w:rsid w:val="00010097"/>
    <w:pPr>
      <w:ind w:left="440"/>
    </w:pPr>
  </w:style>
  <w:style w:type="character" w:styleId="CommentReference">
    <w:name w:val="annotation reference"/>
    <w:basedOn w:val="DefaultParagraphFont"/>
    <w:uiPriority w:val="99"/>
    <w:semiHidden/>
    <w:unhideWhenUsed/>
    <w:rsid w:val="00014020"/>
    <w:rPr>
      <w:sz w:val="16"/>
      <w:szCs w:val="16"/>
    </w:rPr>
  </w:style>
  <w:style w:type="paragraph" w:styleId="CommentText">
    <w:name w:val="annotation text"/>
    <w:basedOn w:val="Normal"/>
    <w:link w:val="CommentTextChar"/>
    <w:uiPriority w:val="99"/>
    <w:unhideWhenUsed/>
    <w:rsid w:val="00014020"/>
    <w:pPr>
      <w:spacing w:line="240" w:lineRule="auto"/>
    </w:pPr>
    <w:rPr>
      <w:sz w:val="20"/>
      <w:szCs w:val="20"/>
    </w:rPr>
  </w:style>
  <w:style w:type="character" w:customStyle="1" w:styleId="CommentTextChar">
    <w:name w:val="Comment Text Char"/>
    <w:basedOn w:val="DefaultParagraphFont"/>
    <w:link w:val="CommentText"/>
    <w:uiPriority w:val="99"/>
    <w:rsid w:val="0001402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14020"/>
    <w:rPr>
      <w:b/>
      <w:bCs/>
    </w:rPr>
  </w:style>
  <w:style w:type="character" w:customStyle="1" w:styleId="CommentSubjectChar">
    <w:name w:val="Comment Subject Char"/>
    <w:basedOn w:val="CommentTextChar"/>
    <w:link w:val="CommentSubject"/>
    <w:uiPriority w:val="99"/>
    <w:semiHidden/>
    <w:rsid w:val="00014020"/>
    <w:rPr>
      <w:rFonts w:ascii="Arial" w:eastAsia="Times New Roman" w:hAnsi="Arial" w:cs="Arial"/>
      <w:b/>
      <w:bCs/>
      <w:sz w:val="20"/>
      <w:szCs w:val="20"/>
    </w:rPr>
  </w:style>
  <w:style w:type="paragraph" w:styleId="Revision">
    <w:name w:val="Revision"/>
    <w:hidden/>
    <w:uiPriority w:val="99"/>
    <w:semiHidden/>
    <w:rsid w:val="00B66693"/>
    <w:pPr>
      <w:spacing w:after="0" w:line="240" w:lineRule="auto"/>
    </w:pPr>
    <w:rPr>
      <w:rFonts w:ascii="Arial" w:eastAsia="Times New Roman" w:hAnsi="Arial" w:cs="Arial"/>
      <w:sz w:val="18"/>
      <w:szCs w:val="24"/>
    </w:rPr>
  </w:style>
  <w:style w:type="paragraph" w:styleId="BodyTextIndent2">
    <w:name w:val="Body Text Indent 2"/>
    <w:basedOn w:val="Normal"/>
    <w:link w:val="BodyTextIndent2Char"/>
    <w:qFormat/>
    <w:rsid w:val="00E65109"/>
    <w:pPr>
      <w:numPr>
        <w:ilvl w:val="1"/>
        <w:numId w:val="36"/>
      </w:numPr>
      <w:adjustRightInd w:val="0"/>
      <w:spacing w:line="240" w:lineRule="auto"/>
    </w:pPr>
    <w:rPr>
      <w:rFonts w:eastAsia="STZhongsong" w:cs="Times New Roman"/>
      <w:sz w:val="22"/>
      <w:szCs w:val="20"/>
      <w:lang w:eastAsia="zh-CN"/>
    </w:rPr>
  </w:style>
  <w:style w:type="character" w:customStyle="1" w:styleId="BodyTextIndent2Char">
    <w:name w:val="Body Text Indent 2 Char"/>
    <w:basedOn w:val="DefaultParagraphFont"/>
    <w:link w:val="BodyTextIndent2"/>
    <w:rsid w:val="00E65109"/>
    <w:rPr>
      <w:rFonts w:ascii="Arial" w:eastAsia="STZhongsong" w:hAnsi="Arial" w:cs="Times New Roman"/>
      <w:szCs w:val="20"/>
      <w:lang w:eastAsia="zh-CN"/>
    </w:rPr>
  </w:style>
  <w:style w:type="paragraph" w:customStyle="1" w:styleId="DefinitionNumbering1">
    <w:name w:val="Definition Numbering 1"/>
    <w:basedOn w:val="Normal"/>
    <w:qFormat/>
    <w:rsid w:val="00E65109"/>
    <w:pPr>
      <w:numPr>
        <w:ilvl w:val="2"/>
        <w:numId w:val="36"/>
      </w:numPr>
      <w:adjustRightInd w:val="0"/>
      <w:spacing w:line="240" w:lineRule="auto"/>
      <w:outlineLvl w:val="0"/>
    </w:pPr>
    <w:rPr>
      <w:rFonts w:ascii="Times New Roman" w:eastAsia="STZhongsong" w:hAnsi="Times New Roman" w:cs="Times New Roman"/>
      <w:sz w:val="22"/>
      <w:szCs w:val="20"/>
      <w:lang w:eastAsia="zh-CN"/>
    </w:rPr>
  </w:style>
  <w:style w:type="paragraph" w:customStyle="1" w:styleId="DefinitionNumbering2">
    <w:name w:val="Definition Numbering 2"/>
    <w:basedOn w:val="Normal"/>
    <w:qFormat/>
    <w:rsid w:val="00E65109"/>
    <w:pPr>
      <w:numPr>
        <w:ilvl w:val="3"/>
        <w:numId w:val="36"/>
      </w:numPr>
      <w:adjustRightInd w:val="0"/>
      <w:spacing w:line="240" w:lineRule="auto"/>
      <w:outlineLvl w:val="1"/>
    </w:pPr>
    <w:rPr>
      <w:rFonts w:ascii="Times New Roman" w:eastAsia="STZhongsong" w:hAnsi="Times New Roman" w:cs="Times New Roman"/>
      <w:sz w:val="22"/>
      <w:szCs w:val="20"/>
      <w:lang w:eastAsia="zh-CN"/>
    </w:rPr>
  </w:style>
  <w:style w:type="paragraph" w:customStyle="1" w:styleId="DefinitionNumbering3">
    <w:name w:val="Definition Numbering 3"/>
    <w:basedOn w:val="Normal"/>
    <w:qFormat/>
    <w:rsid w:val="00E65109"/>
    <w:pPr>
      <w:numPr>
        <w:ilvl w:val="4"/>
        <w:numId w:val="36"/>
      </w:numPr>
      <w:adjustRightInd w:val="0"/>
      <w:spacing w:line="240" w:lineRule="auto"/>
      <w:outlineLvl w:val="2"/>
    </w:pPr>
    <w:rPr>
      <w:rFonts w:ascii="Times New Roman" w:eastAsia="STZhongsong" w:hAnsi="Times New Roman" w:cs="Times New Roman"/>
      <w:sz w:val="22"/>
      <w:szCs w:val="20"/>
      <w:lang w:eastAsia="zh-CN"/>
    </w:rPr>
  </w:style>
  <w:style w:type="paragraph" w:customStyle="1" w:styleId="DefinitionNumbering4">
    <w:name w:val="Definition Numbering 4"/>
    <w:basedOn w:val="Normal"/>
    <w:rsid w:val="00E65109"/>
    <w:pPr>
      <w:numPr>
        <w:ilvl w:val="5"/>
        <w:numId w:val="36"/>
      </w:numPr>
      <w:adjustRightInd w:val="0"/>
      <w:spacing w:line="240" w:lineRule="auto"/>
      <w:outlineLvl w:val="3"/>
    </w:pPr>
    <w:rPr>
      <w:rFonts w:ascii="Times New Roman" w:eastAsia="STZhongsong" w:hAnsi="Times New Roman" w:cs="Times New Roman"/>
      <w:sz w:val="22"/>
      <w:szCs w:val="20"/>
      <w:lang w:eastAsia="zh-CN"/>
    </w:rPr>
  </w:style>
  <w:style w:type="paragraph" w:customStyle="1" w:styleId="DefinitionNumbering5">
    <w:name w:val="Definition Numbering 5"/>
    <w:basedOn w:val="Normal"/>
    <w:rsid w:val="00E65109"/>
    <w:pPr>
      <w:numPr>
        <w:ilvl w:val="6"/>
        <w:numId w:val="36"/>
      </w:numPr>
      <w:adjustRightInd w:val="0"/>
      <w:spacing w:line="240" w:lineRule="auto"/>
      <w:outlineLvl w:val="4"/>
    </w:pPr>
    <w:rPr>
      <w:rFonts w:ascii="Times New Roman" w:eastAsia="STZhongsong" w:hAnsi="Times New Roman" w:cs="Times New Roman"/>
      <w:sz w:val="22"/>
      <w:szCs w:val="20"/>
      <w:lang w:eastAsia="zh-CN"/>
    </w:rPr>
  </w:style>
  <w:style w:type="paragraph" w:customStyle="1" w:styleId="DefinitionNumbering6">
    <w:name w:val="Definition Numbering 6"/>
    <w:basedOn w:val="Normal"/>
    <w:rsid w:val="00E65109"/>
    <w:pPr>
      <w:numPr>
        <w:ilvl w:val="7"/>
        <w:numId w:val="36"/>
      </w:numPr>
      <w:adjustRightInd w:val="0"/>
      <w:spacing w:line="240" w:lineRule="auto"/>
      <w:outlineLvl w:val="5"/>
    </w:pPr>
    <w:rPr>
      <w:rFonts w:ascii="Times New Roman" w:eastAsia="STZhongsong" w:hAnsi="Times New Roman" w:cs="Times New Roman"/>
      <w:sz w:val="22"/>
      <w:szCs w:val="20"/>
      <w:lang w:eastAsia="zh-CN"/>
    </w:rPr>
  </w:style>
  <w:style w:type="paragraph" w:customStyle="1" w:styleId="DefinitionNumbering7">
    <w:name w:val="Definition Numbering 7"/>
    <w:basedOn w:val="Normal"/>
    <w:rsid w:val="00E65109"/>
    <w:pPr>
      <w:numPr>
        <w:ilvl w:val="8"/>
        <w:numId w:val="36"/>
      </w:numPr>
      <w:adjustRightInd w:val="0"/>
      <w:spacing w:line="240" w:lineRule="auto"/>
      <w:outlineLvl w:val="6"/>
    </w:pPr>
    <w:rPr>
      <w:rFonts w:ascii="Times New Roman" w:eastAsia="STZhongsong" w:hAnsi="Times New Roman" w:cs="Times New Roman"/>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37983">
      <w:bodyDiv w:val="1"/>
      <w:marLeft w:val="0"/>
      <w:marRight w:val="0"/>
      <w:marTop w:val="0"/>
      <w:marBottom w:val="0"/>
      <w:divBdr>
        <w:top w:val="none" w:sz="0" w:space="0" w:color="auto"/>
        <w:left w:val="none" w:sz="0" w:space="0" w:color="auto"/>
        <w:bottom w:val="none" w:sz="0" w:space="0" w:color="auto"/>
        <w:right w:val="none" w:sz="0" w:space="0" w:color="auto"/>
      </w:divBdr>
    </w:div>
    <w:div w:id="16746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762B-CA0D-44F7-BF17-1B38B61F79D8}">
  <ds:schemaRefs>
    <ds:schemaRef ds:uri="http://schemas.openxmlformats.org/officeDocument/2006/bibliography"/>
  </ds:schemaRefs>
</ds:datastoreItem>
</file>

<file path=customXml/itemProps2.xml><?xml version="1.0" encoding="utf-8"?>
<ds:datastoreItem xmlns:ds="http://schemas.openxmlformats.org/officeDocument/2006/customXml" ds:itemID="{EA41988D-7055-4720-97F3-A82268AE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4704</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Kemp Little LLP</Company>
  <LinksUpToDate>false</LinksUpToDate>
  <CharactersWithSpaces>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Doyle</dc:creator>
  <cp:lastModifiedBy>Roddy, Stephen</cp:lastModifiedBy>
  <cp:revision>3</cp:revision>
  <cp:lastPrinted>2019-08-13T13:29:00Z</cp:lastPrinted>
  <dcterms:created xsi:type="dcterms:W3CDTF">2019-08-22T08:25:00Z</dcterms:created>
  <dcterms:modified xsi:type="dcterms:W3CDTF">2019-08-22T08:28:00Z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-1297410341</vt:i4>
  </property>
  <property fmtid="{D5CDD505-2E9C-101B-9397-08002B2CF9AE}" pid="3" name="_NewReviewCycle">
    <vt:lpwstr/>
  </property>
  <property fmtid="{D5CDD505-2E9C-101B-9397-08002B2CF9AE}" pid="4" name="_EmailSubject">
    <vt:lpwstr>Admissions Portal through LSE dedicated web page</vt:lpwstr>
  </property>
  <property fmtid="{D5CDD505-2E9C-101B-9397-08002B2CF9AE}" pid="5" name="_AuthorEmail">
    <vt:lpwstr>KMitchell@lseg.com</vt:lpwstr>
  </property>
  <property fmtid="{D5CDD505-2E9C-101B-9397-08002B2CF9AE}" pid="6" name="_AuthorEmailDisplayName">
    <vt:lpwstr>Mitchell, Karen</vt:lpwstr>
  </property>
  <property fmtid="{D5CDD505-2E9C-101B-9397-08002B2CF9AE}" pid="7" name="_PreviousAdHocReviewCycleID">
    <vt:i4>2134164931</vt:i4>
  </property>
</Properties>
</file>